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B097B" w14:textId="4FA08D90" w:rsidR="008B4C9E" w:rsidRDefault="0023471B" w:rsidP="008B4C9E">
      <w:pPr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5D63BAC8" wp14:editId="5FECE137">
            <wp:extent cx="6120130" cy="1132205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09365" w14:textId="77777777" w:rsidR="0023471B" w:rsidRDefault="0023471B" w:rsidP="008B4C9E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</w:p>
    <w:p w14:paraId="06AE4B30" w14:textId="77777777" w:rsidR="0023471B" w:rsidRDefault="0023471B" w:rsidP="008B4C9E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</w:p>
    <w:p w14:paraId="49483959" w14:textId="77777777" w:rsidR="0023471B" w:rsidRDefault="0023471B" w:rsidP="008B4C9E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</w:p>
    <w:p w14:paraId="73471D29" w14:textId="6168DD9D" w:rsidR="009440BA" w:rsidRPr="00A1291F" w:rsidRDefault="00A81775" w:rsidP="008B4C9E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Nota per le redazioni</w:t>
      </w:r>
    </w:p>
    <w:p w14:paraId="260821B1" w14:textId="77777777" w:rsidR="00A81C38" w:rsidRDefault="00A81C38" w:rsidP="00EA236D">
      <w:pPr>
        <w:spacing w:line="276" w:lineRule="auto"/>
        <w:jc w:val="both"/>
        <w:rPr>
          <w:b/>
          <w:bCs/>
          <w:sz w:val="28"/>
          <w:szCs w:val="28"/>
        </w:rPr>
      </w:pPr>
    </w:p>
    <w:p w14:paraId="34907195" w14:textId="1082F371" w:rsidR="00FB2154" w:rsidRDefault="00A81C38" w:rsidP="00FB2154">
      <w:pPr>
        <w:spacing w:line="276" w:lineRule="auto"/>
        <w:jc w:val="center"/>
        <w:rPr>
          <w:b/>
          <w:bCs/>
          <w:sz w:val="28"/>
          <w:szCs w:val="28"/>
        </w:rPr>
      </w:pPr>
      <w:r w:rsidRPr="00A81C38">
        <w:rPr>
          <w:b/>
          <w:bCs/>
          <w:sz w:val="28"/>
          <w:szCs w:val="28"/>
        </w:rPr>
        <w:t>Collezione Numismatica 2021</w:t>
      </w:r>
      <w:r w:rsidR="00FB2154">
        <w:rPr>
          <w:b/>
          <w:bCs/>
          <w:sz w:val="28"/>
          <w:szCs w:val="28"/>
        </w:rPr>
        <w:t xml:space="preserve">: l’anteprima in streaming sul portale </w:t>
      </w:r>
    </w:p>
    <w:p w14:paraId="184BDF2E" w14:textId="4BA92F82" w:rsidR="00AC4496" w:rsidRPr="00A81C38" w:rsidRDefault="00FB2154" w:rsidP="00FB2154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dell’Istituto Poligrafico e Zecca dello Stato </w:t>
      </w:r>
    </w:p>
    <w:p w14:paraId="1B9F2F9E" w14:textId="44F290F2" w:rsidR="009440BA" w:rsidRDefault="009440BA" w:rsidP="00EA236D">
      <w:pPr>
        <w:spacing w:line="276" w:lineRule="auto"/>
        <w:jc w:val="both"/>
      </w:pPr>
    </w:p>
    <w:p w14:paraId="6FD5C7AD" w14:textId="23362CEE" w:rsidR="00A81775" w:rsidRDefault="008B4C9E" w:rsidP="00FB2154">
      <w:pPr>
        <w:jc w:val="both"/>
      </w:pPr>
      <w:r>
        <w:t xml:space="preserve">Roma, </w:t>
      </w:r>
      <w:r w:rsidR="00684168">
        <w:t>15</w:t>
      </w:r>
      <w:r w:rsidR="00A81775">
        <w:t xml:space="preserve"> </w:t>
      </w:r>
      <w:r>
        <w:t xml:space="preserve">gennaio 2021 </w:t>
      </w:r>
      <w:r w:rsidR="00C71015">
        <w:t>–</w:t>
      </w:r>
      <w:r>
        <w:t xml:space="preserve"> </w:t>
      </w:r>
      <w:r w:rsidR="00C71015">
        <w:t>Il Ministero dell’Economia e delle Finanze e il Poligrafico e Zecca dello Stato</w:t>
      </w:r>
      <w:r w:rsidR="00A81775">
        <w:t xml:space="preserve"> presenteranno </w:t>
      </w:r>
      <w:r w:rsidR="00684168">
        <w:t>giovedì 21 gennaio 2021</w:t>
      </w:r>
      <w:r w:rsidR="00A81775">
        <w:t xml:space="preserve">, </w:t>
      </w:r>
      <w:r w:rsidR="00601A56">
        <w:t xml:space="preserve">alle ore 11, </w:t>
      </w:r>
      <w:r w:rsidR="00A81775">
        <w:t xml:space="preserve">in streaming dal Museo della Zecca di Roma, </w:t>
      </w:r>
      <w:r w:rsidR="00C71015">
        <w:t xml:space="preserve">la nuova Collezione </w:t>
      </w:r>
      <w:r>
        <w:t>Numismatica 2021</w:t>
      </w:r>
      <w:r w:rsidR="00AC4496">
        <w:t>, emessa dal MEF e coniata dalla Zecca italiana</w:t>
      </w:r>
      <w:r>
        <w:t>.</w:t>
      </w:r>
      <w:r w:rsidR="009D33D6">
        <w:t xml:space="preserve"> </w:t>
      </w:r>
    </w:p>
    <w:p w14:paraId="6E35AE99" w14:textId="382CBF09" w:rsidR="008B4C9E" w:rsidRDefault="00C71015" w:rsidP="00FB2154">
      <w:pPr>
        <w:jc w:val="both"/>
      </w:pPr>
      <w:r>
        <w:t>Per la prima volta, a causa dell’emergenza sanitaria, l</w:t>
      </w:r>
      <w:r w:rsidR="009D33D6">
        <w:t>’evento</w:t>
      </w:r>
      <w:r w:rsidR="00977D42" w:rsidRPr="00977D42">
        <w:t xml:space="preserve"> </w:t>
      </w:r>
      <w:r w:rsidR="00A81775">
        <w:t>sarà</w:t>
      </w:r>
      <w:r>
        <w:t xml:space="preserve"> </w:t>
      </w:r>
      <w:r w:rsidR="009D33D6">
        <w:t>trasmesso</w:t>
      </w:r>
      <w:r w:rsidR="00A81775">
        <w:t xml:space="preserve"> sul </w:t>
      </w:r>
      <w:hyperlink r:id="rId7" w:history="1">
        <w:r w:rsidR="00A81775" w:rsidRPr="00601A56">
          <w:rPr>
            <w:rStyle w:val="Collegamentoipertestuale"/>
          </w:rPr>
          <w:t>portale dell’Istituto Poligrafico e Zecca dello Stato</w:t>
        </w:r>
      </w:hyperlink>
      <w:r w:rsidR="00601A56">
        <w:t xml:space="preserve">, sul </w:t>
      </w:r>
      <w:hyperlink r:id="rId8" w:history="1">
        <w:r w:rsidR="00601A56" w:rsidRPr="00601A56">
          <w:rPr>
            <w:rStyle w:val="Collegamentoipertestuale"/>
          </w:rPr>
          <w:t xml:space="preserve">sito del </w:t>
        </w:r>
        <w:r w:rsidR="00601A56" w:rsidRPr="004720BE">
          <w:rPr>
            <w:rStyle w:val="Collegamentoipertestuale"/>
          </w:rPr>
          <w:t>Dipartimento del Tesoro</w:t>
        </w:r>
      </w:hyperlink>
      <w:r w:rsidR="00601A56">
        <w:t xml:space="preserve"> e sarà </w:t>
      </w:r>
      <w:r w:rsidR="00601A56" w:rsidRPr="00977D42">
        <w:t xml:space="preserve">visibile </w:t>
      </w:r>
      <w:r w:rsidR="00601A56">
        <w:t xml:space="preserve">anche </w:t>
      </w:r>
      <w:r w:rsidR="00601A56" w:rsidRPr="00977D42">
        <w:t>sui canali social</w:t>
      </w:r>
      <w:r w:rsidR="00601A56">
        <w:t xml:space="preserve"> delle due istituzioni.</w:t>
      </w:r>
    </w:p>
    <w:p w14:paraId="70F9CD92" w14:textId="2781A972" w:rsidR="00601A56" w:rsidRDefault="00684168" w:rsidP="00FB2154">
      <w:pPr>
        <w:jc w:val="both"/>
        <w:rPr>
          <w:iCs/>
        </w:rPr>
      </w:pPr>
      <w:r>
        <w:t>Quindici</w:t>
      </w:r>
      <w:r w:rsidR="00A81775">
        <w:t xml:space="preserve"> i soggetti, </w:t>
      </w:r>
      <w:r w:rsidR="00A81775" w:rsidRPr="00A81775">
        <w:rPr>
          <w:iCs/>
        </w:rPr>
        <w:t>ispirati a storia, arte, sport, scienza, natura ed eccellenze enogastronomiche italiane</w:t>
      </w:r>
      <w:r w:rsidR="00601A56">
        <w:rPr>
          <w:iCs/>
        </w:rPr>
        <w:t xml:space="preserve"> che, </w:t>
      </w:r>
      <w:r w:rsidR="00601A56">
        <w:t>come ogni anno, sono stati</w:t>
      </w:r>
      <w:r w:rsidR="00601A56">
        <w:rPr>
          <w:iCs/>
        </w:rPr>
        <w:t xml:space="preserve"> </w:t>
      </w:r>
      <w:r w:rsidR="00601A56">
        <w:t xml:space="preserve">scelti da una Commissione </w:t>
      </w:r>
      <w:r w:rsidR="00601A56" w:rsidRPr="006A0374">
        <w:rPr>
          <w:iCs/>
        </w:rPr>
        <w:t>composta da rappresentanti del Ministero</w:t>
      </w:r>
      <w:r w:rsidR="00601A56">
        <w:rPr>
          <w:iCs/>
        </w:rPr>
        <w:t xml:space="preserve">, </w:t>
      </w:r>
      <w:r w:rsidR="00601A56" w:rsidRPr="006A0374">
        <w:rPr>
          <w:iCs/>
        </w:rPr>
        <w:t>della Zecca e da Maestri d’arte</w:t>
      </w:r>
      <w:r w:rsidR="00601A56">
        <w:rPr>
          <w:iCs/>
        </w:rPr>
        <w:t>.</w:t>
      </w:r>
    </w:p>
    <w:p w14:paraId="0D04D6D5" w14:textId="2C64E26C" w:rsidR="00601A56" w:rsidRDefault="00601A56" w:rsidP="00FB2154">
      <w:pPr>
        <w:spacing w:line="276" w:lineRule="auto"/>
        <w:jc w:val="both"/>
      </w:pPr>
      <w:r w:rsidRPr="00FB2154">
        <w:rPr>
          <w:b/>
          <w:bCs/>
          <w:iCs/>
        </w:rPr>
        <w:t xml:space="preserve">Nel corso dell’evento, che verrà aperto da Alessandro Rivera, Direttore Generale del Tesoro del Ministero dell’Economia e delle Finanze, e Paolo Aielli, </w:t>
      </w:r>
      <w:r w:rsidRPr="00FB2154">
        <w:rPr>
          <w:b/>
          <w:bCs/>
        </w:rPr>
        <w:t>Amministratore Delegato del Poligrafico e Zecca dello Stato,</w:t>
      </w:r>
      <w:r>
        <w:t xml:space="preserve"> interverranno anche alcuni rappresentanti del mondo della cultura, dello sport e delle istituzioni in qualità di testimonial speciali dei temi che caratterizzano la Collezione 2021.</w:t>
      </w:r>
    </w:p>
    <w:p w14:paraId="354F19EF" w14:textId="36A2B15A" w:rsidR="00601A56" w:rsidRDefault="00601A56" w:rsidP="00FB2154">
      <w:pPr>
        <w:spacing w:line="276" w:lineRule="auto"/>
        <w:jc w:val="both"/>
      </w:pPr>
    </w:p>
    <w:p w14:paraId="1A7AA722" w14:textId="1B8FD2B6" w:rsidR="00601A56" w:rsidRDefault="00601A56" w:rsidP="00FB2154">
      <w:pPr>
        <w:spacing w:line="276" w:lineRule="auto"/>
        <w:jc w:val="both"/>
      </w:pPr>
      <w:r>
        <w:t>Le redazioni televisive e web interessate a ricevere il video completo dell’evento, possono farne richiesta scrivendo all’indirizzo e- mail:</w:t>
      </w:r>
      <w:r w:rsidR="00684168">
        <w:t xml:space="preserve"> </w:t>
      </w:r>
      <w:hyperlink r:id="rId9" w:history="1">
        <w:r w:rsidR="00FB2154" w:rsidRPr="008A2EDF">
          <w:rPr>
            <w:rStyle w:val="Collegamentoipertestuale"/>
          </w:rPr>
          <w:t>mailpress@cominandpartners.com</w:t>
        </w:r>
      </w:hyperlink>
      <w:r w:rsidR="00FB2154">
        <w:t>.</w:t>
      </w:r>
    </w:p>
    <w:p w14:paraId="61548924" w14:textId="77777777" w:rsidR="00684168" w:rsidRDefault="00684168" w:rsidP="00FB2154">
      <w:pPr>
        <w:spacing w:line="276" w:lineRule="auto"/>
        <w:jc w:val="both"/>
      </w:pPr>
    </w:p>
    <w:p w14:paraId="7DAD2592" w14:textId="1D6AD91C" w:rsidR="00601A56" w:rsidRDefault="00601A56" w:rsidP="00FB2154">
      <w:pPr>
        <w:spacing w:line="276" w:lineRule="auto"/>
        <w:jc w:val="both"/>
      </w:pPr>
      <w:r>
        <w:t>Anche per la cartella stampa con il comunicato e le foto delle monete è possibile far riferimento a</w:t>
      </w:r>
      <w:r w:rsidR="00FB2154">
        <w:t>l</w:t>
      </w:r>
      <w:r>
        <w:t xml:space="preserve"> medesim</w:t>
      </w:r>
      <w:r w:rsidR="00FB2154">
        <w:t>o</w:t>
      </w:r>
      <w:r>
        <w:t xml:space="preserve"> indiri</w:t>
      </w:r>
      <w:bookmarkStart w:id="0" w:name="_GoBack"/>
      <w:bookmarkEnd w:id="0"/>
      <w:r>
        <w:t>zz</w:t>
      </w:r>
      <w:r w:rsidR="00FB2154">
        <w:t>o</w:t>
      </w:r>
      <w:r>
        <w:t xml:space="preserve"> di posta elettronica. </w:t>
      </w:r>
    </w:p>
    <w:p w14:paraId="0684A478" w14:textId="7DFD293A" w:rsidR="008B4C9E" w:rsidRDefault="008B4C9E" w:rsidP="00FB2154">
      <w:pPr>
        <w:jc w:val="both"/>
        <w:rPr>
          <w:iCs/>
        </w:rPr>
      </w:pPr>
    </w:p>
    <w:sectPr w:rsidR="008B4C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45477"/>
    <w:multiLevelType w:val="hybridMultilevel"/>
    <w:tmpl w:val="B9A457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D0F8B"/>
    <w:multiLevelType w:val="hybridMultilevel"/>
    <w:tmpl w:val="14DE02FA"/>
    <w:lvl w:ilvl="0" w:tplc="3B049CF6">
      <w:start w:val="16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0A5753"/>
    <w:multiLevelType w:val="hybridMultilevel"/>
    <w:tmpl w:val="ABEC2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14072"/>
    <w:multiLevelType w:val="hybridMultilevel"/>
    <w:tmpl w:val="531E23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C20"/>
    <w:rsid w:val="00003B3C"/>
    <w:rsid w:val="00024196"/>
    <w:rsid w:val="00044B35"/>
    <w:rsid w:val="00051535"/>
    <w:rsid w:val="00074074"/>
    <w:rsid w:val="00077F69"/>
    <w:rsid w:val="00082BAC"/>
    <w:rsid w:val="00086A16"/>
    <w:rsid w:val="00086B7E"/>
    <w:rsid w:val="000C06A7"/>
    <w:rsid w:val="000F39A5"/>
    <w:rsid w:val="001366CC"/>
    <w:rsid w:val="001C7F2A"/>
    <w:rsid w:val="001E6D2F"/>
    <w:rsid w:val="00202184"/>
    <w:rsid w:val="0023471B"/>
    <w:rsid w:val="00246A0D"/>
    <w:rsid w:val="002F585A"/>
    <w:rsid w:val="00312086"/>
    <w:rsid w:val="00322EDB"/>
    <w:rsid w:val="00375F95"/>
    <w:rsid w:val="00387953"/>
    <w:rsid w:val="003D346F"/>
    <w:rsid w:val="003E21AC"/>
    <w:rsid w:val="003F1794"/>
    <w:rsid w:val="004071B6"/>
    <w:rsid w:val="00436CB8"/>
    <w:rsid w:val="00440B24"/>
    <w:rsid w:val="00455B19"/>
    <w:rsid w:val="004720BE"/>
    <w:rsid w:val="00477744"/>
    <w:rsid w:val="004A4E8A"/>
    <w:rsid w:val="004C5E23"/>
    <w:rsid w:val="00557280"/>
    <w:rsid w:val="005B2C0C"/>
    <w:rsid w:val="005E4569"/>
    <w:rsid w:val="00601A56"/>
    <w:rsid w:val="0062063E"/>
    <w:rsid w:val="0062195B"/>
    <w:rsid w:val="00622124"/>
    <w:rsid w:val="0067521E"/>
    <w:rsid w:val="00684168"/>
    <w:rsid w:val="00695839"/>
    <w:rsid w:val="006A623D"/>
    <w:rsid w:val="006B475B"/>
    <w:rsid w:val="0071371E"/>
    <w:rsid w:val="0072152C"/>
    <w:rsid w:val="00741470"/>
    <w:rsid w:val="0077640F"/>
    <w:rsid w:val="007B3294"/>
    <w:rsid w:val="007C0BBB"/>
    <w:rsid w:val="00811C3D"/>
    <w:rsid w:val="00814C20"/>
    <w:rsid w:val="008B4C9E"/>
    <w:rsid w:val="008E57E7"/>
    <w:rsid w:val="009440BA"/>
    <w:rsid w:val="00947F77"/>
    <w:rsid w:val="00956B9F"/>
    <w:rsid w:val="009662F8"/>
    <w:rsid w:val="00977D42"/>
    <w:rsid w:val="009A7BCE"/>
    <w:rsid w:val="009D33D6"/>
    <w:rsid w:val="00A1291F"/>
    <w:rsid w:val="00A37007"/>
    <w:rsid w:val="00A54A7A"/>
    <w:rsid w:val="00A6572B"/>
    <w:rsid w:val="00A81775"/>
    <w:rsid w:val="00A81C38"/>
    <w:rsid w:val="00A9500D"/>
    <w:rsid w:val="00AB4F22"/>
    <w:rsid w:val="00AC000E"/>
    <w:rsid w:val="00AC4496"/>
    <w:rsid w:val="00AE51C3"/>
    <w:rsid w:val="00B03778"/>
    <w:rsid w:val="00B238A1"/>
    <w:rsid w:val="00B45D21"/>
    <w:rsid w:val="00B97697"/>
    <w:rsid w:val="00BA532F"/>
    <w:rsid w:val="00BA5447"/>
    <w:rsid w:val="00BD17C9"/>
    <w:rsid w:val="00C17BB8"/>
    <w:rsid w:val="00C25C0C"/>
    <w:rsid w:val="00C32020"/>
    <w:rsid w:val="00C71015"/>
    <w:rsid w:val="00C960C8"/>
    <w:rsid w:val="00D05092"/>
    <w:rsid w:val="00D26A79"/>
    <w:rsid w:val="00D35BB1"/>
    <w:rsid w:val="00D94AE2"/>
    <w:rsid w:val="00DB0E44"/>
    <w:rsid w:val="00DB41AB"/>
    <w:rsid w:val="00E7491A"/>
    <w:rsid w:val="00EA236D"/>
    <w:rsid w:val="00EA2DDB"/>
    <w:rsid w:val="00F073AD"/>
    <w:rsid w:val="00F1565E"/>
    <w:rsid w:val="00F26BF0"/>
    <w:rsid w:val="00FA450C"/>
    <w:rsid w:val="00FB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C2C5"/>
  <w15:chartTrackingRefBased/>
  <w15:docId w15:val="{F4A4A74C-735A-4D91-A36E-59871C1D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A236D"/>
    <w:pPr>
      <w:spacing w:after="0" w:line="240" w:lineRule="auto"/>
    </w:pPr>
    <w:rPr>
      <w:rFonts w:ascii="Calibri" w:hAnsi="Calibri" w:cs="Calibri"/>
      <w:lang w:eastAsia="it-IT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67521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7521E"/>
    <w:rPr>
      <w:rFonts w:ascii="Calibri" w:eastAsia="Times New Roman" w:hAnsi="Calibri" w:cs="Calibri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67521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7521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7521E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A236D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4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t.mef.gov.it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pzs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press@cominandpartners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C16BF-582D-47A6-8C9B-CD179785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2020-09-28T16:07:00Z</cp:lastPrinted>
  <dcterms:created xsi:type="dcterms:W3CDTF">2021-01-15T14:01:00Z</dcterms:created>
  <dcterms:modified xsi:type="dcterms:W3CDTF">2021-01-15T14:01:00Z</dcterms:modified>
</cp:coreProperties>
</file>