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60B" w:rsidRDefault="00F1060B" w:rsidP="00492BD3">
      <w:pPr>
        <w:tabs>
          <w:tab w:val="left" w:pos="7020"/>
        </w:tabs>
        <w:rPr>
          <w:b/>
        </w:rPr>
      </w:pPr>
    </w:p>
    <w:p w:rsidR="00D60B3F" w:rsidRPr="00F1060B" w:rsidRDefault="00F1060B" w:rsidP="00F1060B">
      <w:pPr>
        <w:spacing w:before="120" w:after="120"/>
        <w:jc w:val="center"/>
        <w:rPr>
          <w:b/>
        </w:rPr>
      </w:pPr>
      <w:r w:rsidRPr="00F1060B">
        <w:rPr>
          <w:b/>
        </w:rPr>
        <w:t>CONTRATTO</w:t>
      </w:r>
    </w:p>
    <w:p w:rsidR="00F1060B" w:rsidRDefault="00F1060B" w:rsidP="005C6850">
      <w:pPr>
        <w:spacing w:before="120" w:after="120"/>
        <w:jc w:val="center"/>
        <w:rPr>
          <w:b/>
        </w:rPr>
      </w:pPr>
      <w:r w:rsidRPr="00F1060B">
        <w:rPr>
          <w:b/>
        </w:rPr>
        <w:t>PER L’AFF</w:t>
      </w:r>
      <w:r w:rsidR="005C6850">
        <w:rPr>
          <w:b/>
        </w:rPr>
        <w:t>I</w:t>
      </w:r>
      <w:r w:rsidRPr="00F1060B">
        <w:rPr>
          <w:b/>
        </w:rPr>
        <w:t>DAMENTO DEL SERVIZIO</w:t>
      </w:r>
      <w:r w:rsidR="000D3AAB">
        <w:rPr>
          <w:b/>
        </w:rPr>
        <w:t xml:space="preserve"> </w:t>
      </w:r>
      <w:r w:rsidRPr="00F1060B">
        <w:rPr>
          <w:b/>
        </w:rPr>
        <w:t>RIC</w:t>
      </w:r>
      <w:r w:rsidR="005C6850">
        <w:rPr>
          <w:b/>
        </w:rPr>
        <w:t>RE</w:t>
      </w:r>
      <w:r w:rsidRPr="00F1060B">
        <w:rPr>
          <w:b/>
        </w:rPr>
        <w:t>ATIVO E DI CUSTODIA “</w:t>
      </w:r>
      <w:r w:rsidRPr="000D3AAB">
        <w:rPr>
          <w:b/>
          <w:i/>
        </w:rPr>
        <w:t>MIDI*MINI*MEF: SPAZIO RAGAZZI</w:t>
      </w:r>
      <w:r w:rsidRPr="00F1060B">
        <w:rPr>
          <w:b/>
        </w:rPr>
        <w:t>”</w:t>
      </w:r>
    </w:p>
    <w:p w:rsidR="00EC694F" w:rsidRDefault="00F1060B" w:rsidP="00D70D75">
      <w:pPr>
        <w:jc w:val="center"/>
        <w:rPr>
          <w:b/>
        </w:rPr>
      </w:pPr>
      <w:r w:rsidRPr="00D70D75">
        <w:rPr>
          <w:b/>
        </w:rPr>
        <w:t>CIG</w:t>
      </w:r>
      <w:r w:rsidR="008A1BFD" w:rsidRPr="00D70D75">
        <w:rPr>
          <w:b/>
        </w:rPr>
        <w:t xml:space="preserve"> </w:t>
      </w:r>
      <w:r w:rsidR="004F4E52">
        <w:rPr>
          <w:b/>
        </w:rPr>
        <w:t>543268055B</w:t>
      </w:r>
    </w:p>
    <w:p w:rsidR="004F4E52" w:rsidRDefault="004F4E52" w:rsidP="00D70D75">
      <w:pPr>
        <w:jc w:val="center"/>
        <w:rPr>
          <w:b/>
        </w:rPr>
      </w:pPr>
    </w:p>
    <w:p w:rsidR="00EC694F" w:rsidRDefault="006A4511" w:rsidP="00366665">
      <w:pPr>
        <w:ind w:firstLine="540"/>
        <w:jc w:val="both"/>
      </w:pPr>
      <w:r>
        <w:t>I</w:t>
      </w:r>
      <w:r w:rsidR="00EC694F">
        <w:t xml:space="preserve">l </w:t>
      </w:r>
      <w:r w:rsidR="00EC694F" w:rsidRPr="00EC694F">
        <w:rPr>
          <w:b/>
        </w:rPr>
        <w:t>Ministero dell’economia e delle finanze</w:t>
      </w:r>
      <w:r w:rsidR="00EC694F">
        <w:t xml:space="preserve"> </w:t>
      </w:r>
      <w:r w:rsidR="004F4E52">
        <w:t>-</w:t>
      </w:r>
      <w:r w:rsidR="00EC694F">
        <w:t xml:space="preserve"> Dipartimento dell’</w:t>
      </w:r>
      <w:r w:rsidR="006331D4">
        <w:t>a</w:t>
      </w:r>
      <w:r w:rsidR="00EC694F">
        <w:t>mministrazione generale, del personale e dei servizi</w:t>
      </w:r>
      <w:r w:rsidR="007735CA">
        <w:t xml:space="preserve"> </w:t>
      </w:r>
      <w:r w:rsidR="004F4E52">
        <w:t>-</w:t>
      </w:r>
      <w:r w:rsidR="00D80C6F">
        <w:t xml:space="preserve"> </w:t>
      </w:r>
      <w:r w:rsidR="00D80C6F" w:rsidRPr="005C1041">
        <w:t>Direzione del personale,</w:t>
      </w:r>
      <w:r w:rsidR="00694CB0">
        <w:t xml:space="preserve"> </w:t>
      </w:r>
      <w:r w:rsidR="00EC694F">
        <w:t>con sede in Roma, Via XX Settembre, n. 97, ivi domiciliato ai fini</w:t>
      </w:r>
      <w:r w:rsidR="00B01520">
        <w:t xml:space="preserve"> del presente atto</w:t>
      </w:r>
      <w:r w:rsidR="00D80C6F">
        <w:t>,</w:t>
      </w:r>
      <w:r w:rsidR="00694CB0">
        <w:t xml:space="preserve"> </w:t>
      </w:r>
      <w:r w:rsidR="00D80C6F">
        <w:t xml:space="preserve">in persona </w:t>
      </w:r>
      <w:r w:rsidR="004F4E52">
        <w:t xml:space="preserve">                                        ,</w:t>
      </w:r>
      <w:r w:rsidR="00D80C6F">
        <w:t xml:space="preserve"> nat</w:t>
      </w:r>
      <w:r w:rsidR="00E90E69">
        <w:t>o/a</w:t>
      </w:r>
      <w:r w:rsidR="00D80C6F">
        <w:t xml:space="preserve"> </w:t>
      </w:r>
      <w:r w:rsidR="00AB5D90">
        <w:t xml:space="preserve">a </w:t>
      </w:r>
      <w:r w:rsidR="004F4E52">
        <w:t xml:space="preserve">                           </w:t>
      </w:r>
      <w:r w:rsidR="00C828B3">
        <w:t>,</w:t>
      </w:r>
      <w:r w:rsidR="008E2245">
        <w:t xml:space="preserve"> in data</w:t>
      </w:r>
      <w:r w:rsidR="00AB5D90">
        <w:t xml:space="preserve"> </w:t>
      </w:r>
      <w:r w:rsidR="004F4E52">
        <w:t xml:space="preserve">                                  </w:t>
      </w:r>
      <w:r w:rsidR="00D80C6F">
        <w:t>, C.F.</w:t>
      </w:r>
      <w:r w:rsidR="005C1041">
        <w:t xml:space="preserve"> </w:t>
      </w:r>
      <w:r w:rsidR="004F4E52">
        <w:t xml:space="preserve">                                               </w:t>
      </w:r>
      <w:r w:rsidR="007C7FEF">
        <w:t>(nel prosieguo</w:t>
      </w:r>
      <w:r w:rsidR="00E90E69">
        <w:t xml:space="preserve"> </w:t>
      </w:r>
      <w:r w:rsidR="00890545" w:rsidRPr="00E90E69">
        <w:rPr>
          <w:i/>
        </w:rPr>
        <w:t>Amministrazione</w:t>
      </w:r>
      <w:r w:rsidR="007C7FEF">
        <w:t>)</w:t>
      </w:r>
      <w:r w:rsidR="00D56444">
        <w:t>,</w:t>
      </w:r>
    </w:p>
    <w:p w:rsidR="00EC694F" w:rsidRDefault="00EC694F" w:rsidP="002A2F9E">
      <w:pPr>
        <w:jc w:val="both"/>
      </w:pPr>
    </w:p>
    <w:p w:rsidR="00EC694F" w:rsidRDefault="002A2F9E" w:rsidP="002A2F9E">
      <w:pPr>
        <w:jc w:val="center"/>
        <w:rPr>
          <w:b/>
        </w:rPr>
      </w:pPr>
      <w:r>
        <w:rPr>
          <w:b/>
        </w:rPr>
        <w:t>e</w:t>
      </w:r>
    </w:p>
    <w:p w:rsidR="0043007B" w:rsidRDefault="0043007B" w:rsidP="002A2F9E">
      <w:pPr>
        <w:jc w:val="both"/>
        <w:rPr>
          <w:b/>
        </w:rPr>
      </w:pPr>
    </w:p>
    <w:p w:rsidR="00EC694F" w:rsidRDefault="00EC694F" w:rsidP="00366665">
      <w:pPr>
        <w:ind w:firstLine="540"/>
        <w:jc w:val="both"/>
      </w:pPr>
      <w:r>
        <w:t xml:space="preserve">la società </w:t>
      </w:r>
      <w:r w:rsidR="004F4E52">
        <w:t xml:space="preserve">                                         </w:t>
      </w:r>
      <w:r>
        <w:t xml:space="preserve">, con sede legale in </w:t>
      </w:r>
      <w:r w:rsidR="004F4E52">
        <w:t xml:space="preserve">                                  </w:t>
      </w:r>
      <w:r>
        <w:t xml:space="preserve">iscritta al Registro delle Imprese della C.C.I.A.A. </w:t>
      </w:r>
      <w:r w:rsidR="004F4E52">
        <w:t xml:space="preserve">                            </w:t>
      </w:r>
      <w:r>
        <w:t>P.</w:t>
      </w:r>
      <w:r w:rsidR="005C1041">
        <w:t xml:space="preserve"> </w:t>
      </w:r>
      <w:r>
        <w:t xml:space="preserve">IVA </w:t>
      </w:r>
      <w:r w:rsidR="004F4E52">
        <w:t xml:space="preserve">                                   </w:t>
      </w:r>
      <w:r>
        <w:t>, in persona del</w:t>
      </w:r>
      <w:r w:rsidR="007735CA">
        <w:t xml:space="preserve"> proprio</w:t>
      </w:r>
      <w:r>
        <w:t xml:space="preserve"> legale rappresentante </w:t>
      </w:r>
      <w:r w:rsidRPr="00EC694F">
        <w:rPr>
          <w:i/>
        </w:rPr>
        <w:t>pro tempore</w:t>
      </w:r>
      <w:r>
        <w:t>,</w:t>
      </w:r>
      <w:r w:rsidR="008F5E55" w:rsidRPr="008F5E55">
        <w:t xml:space="preserve"> </w:t>
      </w:r>
      <w:r w:rsidR="004F4E52">
        <w:t xml:space="preserve">                          </w:t>
      </w:r>
      <w:r>
        <w:t>(</w:t>
      </w:r>
      <w:r w:rsidR="007C7FEF">
        <w:t xml:space="preserve">nel prosieguo </w:t>
      </w:r>
      <w:r w:rsidR="006339C2" w:rsidRPr="00E90E69">
        <w:rPr>
          <w:i/>
        </w:rPr>
        <w:t>Fornitore</w:t>
      </w:r>
      <w:r>
        <w:t>)</w:t>
      </w:r>
      <w:r w:rsidR="00890545">
        <w:t>,</w:t>
      </w:r>
    </w:p>
    <w:p w:rsidR="0043007B" w:rsidRDefault="0043007B" w:rsidP="00EC694F"/>
    <w:p w:rsidR="0043007B" w:rsidRDefault="006A4511" w:rsidP="00F1512A">
      <w:pPr>
        <w:ind w:firstLine="357"/>
        <w:rPr>
          <w:b/>
        </w:rPr>
      </w:pPr>
      <w:r>
        <w:rPr>
          <w:b/>
        </w:rPr>
        <w:t>p</w:t>
      </w:r>
      <w:r w:rsidR="0043007B">
        <w:rPr>
          <w:b/>
        </w:rPr>
        <w:t>remesso che</w:t>
      </w:r>
      <w:r w:rsidR="001D00DB">
        <w:rPr>
          <w:b/>
        </w:rPr>
        <w:t>:</w:t>
      </w:r>
    </w:p>
    <w:p w:rsidR="00234BDD" w:rsidRDefault="00234BDD" w:rsidP="00EC694F">
      <w:pPr>
        <w:rPr>
          <w:b/>
        </w:rPr>
      </w:pPr>
    </w:p>
    <w:p w:rsidR="00684C26" w:rsidRPr="00C60BE4" w:rsidRDefault="00684C26" w:rsidP="00684C26">
      <w:pPr>
        <w:numPr>
          <w:ilvl w:val="0"/>
          <w:numId w:val="1"/>
        </w:numPr>
        <w:spacing w:before="120" w:after="120"/>
        <w:ind w:left="714" w:hanging="357"/>
        <w:jc w:val="both"/>
      </w:pPr>
      <w:r>
        <w:t xml:space="preserve">il Ministero dell’economia e delle finanze </w:t>
      </w:r>
      <w:r w:rsidR="004F4E52">
        <w:t>-</w:t>
      </w:r>
      <w:r>
        <w:t xml:space="preserve"> Dipartimento dell’amministrazione generale, del personale e dei servizi (di seguito denominato: “DAG”) ha realizzato, fin dal</w:t>
      </w:r>
      <w:r w:rsidR="004F4E52">
        <w:t xml:space="preserve"> 2011 </w:t>
      </w:r>
      <w:r w:rsidRPr="00C60BE4">
        <w:t xml:space="preserve">un progetto volto alla conciliazione delle esigenze lavorative e familiari, concernente l’istituzione di un servizio ricreativo e di custodia, denominato “Midi*Mini*Mef: Spazio Ragazzi”, rivolto ai figli dei dipendenti di età compresa tra i </w:t>
      </w:r>
      <w:r>
        <w:t>quattro</w:t>
      </w:r>
      <w:r w:rsidRPr="00C60BE4">
        <w:t xml:space="preserve"> e i dodici anni, ed attivo, presso la sede centrale del Dicastero, di norma, in concomitanza con i periodi di sospensione dell’attività scolastica; </w:t>
      </w:r>
    </w:p>
    <w:p w:rsidR="00684C26" w:rsidRDefault="00684C26" w:rsidP="001314B7">
      <w:pPr>
        <w:numPr>
          <w:ilvl w:val="0"/>
          <w:numId w:val="1"/>
        </w:numPr>
        <w:shd w:val="clear" w:color="auto" w:fill="FFFFFF"/>
        <w:spacing w:before="120" w:after="120"/>
        <w:ind w:left="714" w:hanging="357"/>
        <w:jc w:val="both"/>
      </w:pPr>
      <w:r>
        <w:t>con</w:t>
      </w:r>
      <w:r w:rsidR="004F4E52">
        <w:t xml:space="preserve"> la determina a contrarre n. 124621 del 31 ottobre 2013</w:t>
      </w:r>
      <w:r>
        <w:t>, il DAG ha stabilito di procedere all’affidamento dei servizi</w:t>
      </w:r>
      <w:r w:rsidR="00051CA7">
        <w:t xml:space="preserve"> </w:t>
      </w:r>
      <w:r w:rsidR="00051CA7">
        <w:rPr>
          <w:color w:val="FF0000"/>
        </w:rPr>
        <w:t xml:space="preserve"> </w:t>
      </w:r>
      <w:r>
        <w:t>necessar</w:t>
      </w:r>
      <w:r w:rsidRPr="00051CA7">
        <w:t>i</w:t>
      </w:r>
      <w:r w:rsidRPr="004F4E52">
        <w:t>,</w:t>
      </w:r>
      <w:r w:rsidR="00A12266" w:rsidRPr="004F4E52">
        <w:t xml:space="preserve"> espletando un’indagine orientativa</w:t>
      </w:r>
      <w:r w:rsidR="004F4E52">
        <w:t xml:space="preserve"> di mercato</w:t>
      </w:r>
      <w:r w:rsidR="00051CA7" w:rsidRPr="004F4E52">
        <w:t xml:space="preserve"> con aggiudicazione secondo il criterio dell’offerta economica più vantaggiosa</w:t>
      </w:r>
      <w:r w:rsidR="00F8706C" w:rsidRPr="004F4E52">
        <w:t>,</w:t>
      </w:r>
      <w:r w:rsidR="00F8706C" w:rsidRPr="00F8706C">
        <w:t xml:space="preserve"> </w:t>
      </w:r>
      <w:r w:rsidR="00F8706C">
        <w:t>gestita dalla Direzione per la razionalizzazione degli Immobili, l</w:t>
      </w:r>
      <w:r w:rsidR="003A4150">
        <w:t xml:space="preserve">a </w:t>
      </w:r>
      <w:r w:rsidR="00F8706C">
        <w:t xml:space="preserve"> </w:t>
      </w:r>
      <w:r w:rsidR="003A4150">
        <w:t>Logistica</w:t>
      </w:r>
      <w:r w:rsidR="00F8706C">
        <w:t xml:space="preserve"> e gli Affari Generali (DRIALAG);</w:t>
      </w:r>
    </w:p>
    <w:p w:rsidR="00684C26" w:rsidRDefault="00684C26" w:rsidP="001314B7">
      <w:pPr>
        <w:numPr>
          <w:ilvl w:val="0"/>
          <w:numId w:val="1"/>
        </w:numPr>
        <w:shd w:val="clear" w:color="auto" w:fill="FFFFFF"/>
        <w:spacing w:before="120" w:after="120"/>
        <w:ind w:left="714" w:hanging="357"/>
        <w:jc w:val="both"/>
      </w:pPr>
      <w:r>
        <w:t>gli atti di gara a tal fine predisposti prevedevano una durata</w:t>
      </w:r>
      <w:r w:rsidR="004F4E52">
        <w:t xml:space="preserve"> biennale, </w:t>
      </w:r>
      <w:r>
        <w:t>e</w:t>
      </w:r>
      <w:r w:rsidR="00712CD0">
        <w:t>d</w:t>
      </w:r>
      <w:r>
        <w:t xml:space="preserve"> un importo massimo di € </w:t>
      </w:r>
      <w:r w:rsidR="00C82BF7" w:rsidRPr="004F4E52">
        <w:t>198.37</w:t>
      </w:r>
      <w:r w:rsidR="004F4E52" w:rsidRPr="004F4E52">
        <w:t>0</w:t>
      </w:r>
      <w:r w:rsidR="00C82BF7" w:rsidRPr="004F4E52">
        <w:t>,</w:t>
      </w:r>
      <w:r w:rsidR="00C82BF7" w:rsidRPr="00FF6722">
        <w:t xml:space="preserve">00, </w:t>
      </w:r>
      <w:r w:rsidR="0041271B" w:rsidRPr="00FF6722">
        <w:t>oltre</w:t>
      </w:r>
      <w:r w:rsidR="00C82BF7" w:rsidRPr="00FF6722">
        <w:t xml:space="preserve"> I.V.A.</w:t>
      </w:r>
      <w:r w:rsidR="0041271B" w:rsidRPr="00FF6722">
        <w:t xml:space="preserve"> se applicabile</w:t>
      </w:r>
      <w:r w:rsidRPr="00FF6722">
        <w:t>;</w:t>
      </w:r>
    </w:p>
    <w:p w:rsidR="00F8706C" w:rsidRDefault="00684C26" w:rsidP="001314B7">
      <w:pPr>
        <w:numPr>
          <w:ilvl w:val="0"/>
          <w:numId w:val="1"/>
        </w:numPr>
        <w:shd w:val="clear" w:color="auto" w:fill="FFFFFF"/>
        <w:spacing w:before="120" w:after="120"/>
        <w:ind w:left="714" w:hanging="357"/>
        <w:jc w:val="both"/>
      </w:pPr>
      <w:r>
        <w:t>a segu</w:t>
      </w:r>
      <w:r w:rsidR="00F8706C">
        <w:t>i</w:t>
      </w:r>
      <w:r>
        <w:t xml:space="preserve">to del citato atto n. </w:t>
      </w:r>
      <w:r w:rsidR="004F4E52">
        <w:t xml:space="preserve">124621 </w:t>
      </w:r>
      <w:r>
        <w:t>del</w:t>
      </w:r>
      <w:r w:rsidR="004F4E52">
        <w:t xml:space="preserve"> 31 ottobre 2013</w:t>
      </w:r>
      <w:r w:rsidR="00B44B8D">
        <w:t>,</w:t>
      </w:r>
      <w:r w:rsidRPr="004F4E52">
        <w:t xml:space="preserve"> </w:t>
      </w:r>
      <w:r w:rsidR="00A34A92" w:rsidRPr="004F4E52">
        <w:t>ottenuto il codice identificativo di gara</w:t>
      </w:r>
      <w:r w:rsidR="004F4E52">
        <w:t xml:space="preserve"> </w:t>
      </w:r>
      <w:r w:rsidR="00A34A92" w:rsidRPr="004F4E52">
        <w:t>(</w:t>
      </w:r>
      <w:r w:rsidR="004F4E52">
        <w:t xml:space="preserve">CIG </w:t>
      </w:r>
      <w:r w:rsidR="004F4E52" w:rsidRPr="004F4E52">
        <w:t>543268055B</w:t>
      </w:r>
      <w:r w:rsidR="00A34A92" w:rsidRPr="004F4E52">
        <w:t xml:space="preserve">) </w:t>
      </w:r>
      <w:r w:rsidR="00F8706C" w:rsidRPr="004F4E52">
        <w:t>la DRIALAG ha provveduto a pubblicare</w:t>
      </w:r>
      <w:r w:rsidR="00B44B8D" w:rsidRPr="004F4E52">
        <w:t xml:space="preserve"> </w:t>
      </w:r>
      <w:r w:rsidR="00F8706C" w:rsidRPr="004F4E52">
        <w:rPr>
          <w:strike/>
        </w:rPr>
        <w:t xml:space="preserve"> </w:t>
      </w:r>
      <w:r w:rsidR="00051CA7" w:rsidRPr="004F4E52">
        <w:t xml:space="preserve"> sul sito istituzionale del Ministero un avviso di indagine di mercato, con il quale </w:t>
      </w:r>
      <w:r w:rsidR="00712CD0" w:rsidRPr="004F4E52">
        <w:t>si è richiesto a quanti fossero intenzionati a fornire il servizio in argomento di manifestare il proprio interesse</w:t>
      </w:r>
      <w:r w:rsidR="00F8706C" w:rsidRPr="004F4E52">
        <w:t>;</w:t>
      </w:r>
    </w:p>
    <w:p w:rsidR="00F8706C" w:rsidRDefault="00F8706C" w:rsidP="001314B7">
      <w:pPr>
        <w:numPr>
          <w:ilvl w:val="0"/>
          <w:numId w:val="1"/>
        </w:numPr>
        <w:shd w:val="clear" w:color="auto" w:fill="FFFFFF"/>
        <w:spacing w:before="120" w:after="120"/>
        <w:ind w:left="714" w:hanging="357"/>
        <w:jc w:val="both"/>
      </w:pPr>
      <w:r>
        <w:t>hanno risposto al bando di gara n.</w:t>
      </w:r>
      <w:r w:rsidR="00051CA7">
        <w:t xml:space="preserve"> </w:t>
      </w:r>
      <w:r w:rsidR="004F4E52">
        <w:t>3</w:t>
      </w:r>
      <w:r>
        <w:t xml:space="preserve"> concorrenti;</w:t>
      </w:r>
    </w:p>
    <w:p w:rsidR="004F4E52" w:rsidRDefault="00712CD0" w:rsidP="004F4E52">
      <w:pPr>
        <w:numPr>
          <w:ilvl w:val="0"/>
          <w:numId w:val="1"/>
        </w:numPr>
        <w:shd w:val="clear" w:color="auto" w:fill="FFFFFF"/>
        <w:spacing w:before="120" w:after="120"/>
        <w:ind w:left="714" w:hanging="357"/>
        <w:jc w:val="both"/>
      </w:pPr>
      <w:r w:rsidRPr="004F4E52">
        <w:t>a fronte di tale manifestazione di interesse, l’Amministrazione ha invi</w:t>
      </w:r>
      <w:r w:rsidR="00726965" w:rsidRPr="004F4E52">
        <w:t>t</w:t>
      </w:r>
      <w:r w:rsidRPr="004F4E52">
        <w:t>ato i concorrenti a formulare le proprie offerte;</w:t>
      </w:r>
    </w:p>
    <w:p w:rsidR="00F8706C" w:rsidRPr="006342C4" w:rsidRDefault="00712CD0" w:rsidP="004F4E52">
      <w:pPr>
        <w:numPr>
          <w:ilvl w:val="0"/>
          <w:numId w:val="1"/>
        </w:numPr>
        <w:shd w:val="clear" w:color="auto" w:fill="FFFFFF"/>
        <w:spacing w:before="120" w:after="120"/>
        <w:ind w:left="714" w:hanging="357"/>
        <w:jc w:val="both"/>
      </w:pPr>
      <w:r w:rsidRPr="006342C4">
        <w:t xml:space="preserve">successivamente, con provvedimento  prot. </w:t>
      </w:r>
      <w:r w:rsidR="006342C4">
        <w:t xml:space="preserve">n.                 </w:t>
      </w:r>
      <w:r w:rsidRPr="006342C4">
        <w:t>del</w:t>
      </w:r>
      <w:r w:rsidR="006342C4">
        <w:t xml:space="preserve">                             </w:t>
      </w:r>
      <w:r w:rsidRPr="006342C4">
        <w:t xml:space="preserve">, </w:t>
      </w:r>
      <w:r w:rsidR="00F8706C" w:rsidRPr="006342C4">
        <w:t>è stata nominata</w:t>
      </w:r>
      <w:r w:rsidR="00B570B9" w:rsidRPr="006342C4">
        <w:t>,</w:t>
      </w:r>
      <w:r w:rsidR="00F8706C" w:rsidRPr="006342C4">
        <w:t xml:space="preserve"> ai sensi dell’art. 84 del decreto legislativo</w:t>
      </w:r>
      <w:r w:rsidR="006342C4">
        <w:t xml:space="preserve"> </w:t>
      </w:r>
      <w:r w:rsidR="00B570B9" w:rsidRPr="006342C4">
        <w:t xml:space="preserve">12 aprile </w:t>
      </w:r>
      <w:r w:rsidR="00F8706C" w:rsidRPr="006342C4">
        <w:t>2006 n.</w:t>
      </w:r>
      <w:r w:rsidR="00B570B9" w:rsidRPr="006342C4">
        <w:t xml:space="preserve"> </w:t>
      </w:r>
      <w:r w:rsidR="00F8706C" w:rsidRPr="006342C4">
        <w:t>163</w:t>
      </w:r>
      <w:r w:rsidR="00B570B9" w:rsidRPr="006342C4">
        <w:t>,</w:t>
      </w:r>
      <w:r w:rsidR="00F8706C" w:rsidRPr="006342C4">
        <w:t xml:space="preserve"> una Commissione di valutazione;</w:t>
      </w:r>
    </w:p>
    <w:p w:rsidR="00F8706C" w:rsidRPr="006342C4" w:rsidRDefault="003913A0" w:rsidP="001314B7">
      <w:pPr>
        <w:numPr>
          <w:ilvl w:val="0"/>
          <w:numId w:val="1"/>
        </w:numPr>
        <w:shd w:val="clear" w:color="auto" w:fill="FFFFFF"/>
        <w:spacing w:before="120" w:after="120"/>
        <w:ind w:left="714" w:hanging="357"/>
        <w:jc w:val="both"/>
      </w:pPr>
      <w:r w:rsidRPr="006342C4">
        <w:lastRenderedPageBreak/>
        <w:t>l</w:t>
      </w:r>
      <w:r w:rsidR="00F8706C" w:rsidRPr="006342C4">
        <w:t>a Commission</w:t>
      </w:r>
      <w:r w:rsidR="006342C4">
        <w:t>e</w:t>
      </w:r>
      <w:r w:rsidR="00F8706C" w:rsidRPr="006342C4">
        <w:t xml:space="preserve"> di valutazione ha espletato il proprio compito in </w:t>
      </w:r>
      <w:r w:rsidR="006342C4">
        <w:t xml:space="preserve">          </w:t>
      </w:r>
      <w:r w:rsidR="00F8706C" w:rsidRPr="006342C4">
        <w:t xml:space="preserve"> sedute, alle quali corrispondono altrettanti verbali ed ha terminato i propri lavori in </w:t>
      </w:r>
      <w:r w:rsidR="006342C4">
        <w:t xml:space="preserve">                  </w:t>
      </w:r>
      <w:r w:rsidR="00F8706C" w:rsidRPr="006342C4">
        <w:t xml:space="preserve">data trasmettendo al </w:t>
      </w:r>
      <w:r w:rsidR="006342C4">
        <w:t xml:space="preserve">                               </w:t>
      </w:r>
      <w:r w:rsidR="00F8706C" w:rsidRPr="006342C4">
        <w:t xml:space="preserve"> i verbali predisposti nonché la seguente graduatoria provvisoria:</w:t>
      </w: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440"/>
        <w:gridCol w:w="1620"/>
        <w:gridCol w:w="1620"/>
        <w:gridCol w:w="1620"/>
      </w:tblGrid>
      <w:tr w:rsidR="005C0640" w:rsidRPr="004660C2" w:rsidTr="005C0640">
        <w:tc>
          <w:tcPr>
            <w:tcW w:w="1620" w:type="dxa"/>
          </w:tcPr>
          <w:p w:rsidR="005C0640" w:rsidRPr="00FF6722" w:rsidRDefault="005C0640" w:rsidP="00F8706C">
            <w:pPr>
              <w:jc w:val="both"/>
              <w:rPr>
                <w:sz w:val="20"/>
                <w:szCs w:val="20"/>
              </w:rPr>
            </w:pPr>
            <w:r w:rsidRPr="00FF6722">
              <w:rPr>
                <w:sz w:val="20"/>
                <w:szCs w:val="20"/>
              </w:rPr>
              <w:t xml:space="preserve">Nome società </w:t>
            </w:r>
          </w:p>
        </w:tc>
        <w:tc>
          <w:tcPr>
            <w:tcW w:w="1440" w:type="dxa"/>
          </w:tcPr>
          <w:p w:rsidR="005C0640" w:rsidRPr="00FF6722" w:rsidRDefault="005C0640" w:rsidP="00F8706C">
            <w:pPr>
              <w:jc w:val="both"/>
              <w:rPr>
                <w:sz w:val="20"/>
                <w:szCs w:val="20"/>
              </w:rPr>
            </w:pPr>
            <w:r w:rsidRPr="00FF6722">
              <w:rPr>
                <w:sz w:val="20"/>
                <w:szCs w:val="20"/>
              </w:rPr>
              <w:t>Punt Tecnico</w:t>
            </w:r>
          </w:p>
        </w:tc>
        <w:tc>
          <w:tcPr>
            <w:tcW w:w="1620" w:type="dxa"/>
          </w:tcPr>
          <w:p w:rsidR="005C0640" w:rsidRPr="00FF6722" w:rsidRDefault="005C0640" w:rsidP="00F8706C">
            <w:pPr>
              <w:jc w:val="both"/>
              <w:rPr>
                <w:sz w:val="20"/>
                <w:szCs w:val="20"/>
              </w:rPr>
            </w:pPr>
            <w:r w:rsidRPr="00FF6722">
              <w:rPr>
                <w:sz w:val="20"/>
                <w:szCs w:val="20"/>
              </w:rPr>
              <w:t>Punt Economico</w:t>
            </w:r>
          </w:p>
        </w:tc>
        <w:tc>
          <w:tcPr>
            <w:tcW w:w="1620" w:type="dxa"/>
          </w:tcPr>
          <w:p w:rsidR="005C0640" w:rsidRPr="00FF6722" w:rsidRDefault="005C0640" w:rsidP="00F8706C">
            <w:pPr>
              <w:jc w:val="both"/>
              <w:rPr>
                <w:sz w:val="20"/>
                <w:szCs w:val="20"/>
              </w:rPr>
            </w:pPr>
            <w:r w:rsidRPr="00FF6722">
              <w:rPr>
                <w:sz w:val="20"/>
                <w:szCs w:val="20"/>
              </w:rPr>
              <w:t>Punt. Complessivo</w:t>
            </w:r>
          </w:p>
        </w:tc>
        <w:tc>
          <w:tcPr>
            <w:tcW w:w="1620" w:type="dxa"/>
          </w:tcPr>
          <w:p w:rsidR="005C0640" w:rsidRPr="00FF6722" w:rsidRDefault="005C0640" w:rsidP="00F8706C">
            <w:pPr>
              <w:jc w:val="both"/>
              <w:rPr>
                <w:sz w:val="20"/>
                <w:szCs w:val="20"/>
              </w:rPr>
            </w:pPr>
            <w:r w:rsidRPr="00FF6722">
              <w:rPr>
                <w:sz w:val="20"/>
                <w:szCs w:val="20"/>
              </w:rPr>
              <w:t>Importo del contratto</w:t>
            </w:r>
          </w:p>
        </w:tc>
      </w:tr>
      <w:tr w:rsidR="005C0640" w:rsidRPr="004660C2" w:rsidTr="005C0640">
        <w:tc>
          <w:tcPr>
            <w:tcW w:w="1620" w:type="dxa"/>
          </w:tcPr>
          <w:p w:rsidR="005C0640" w:rsidRPr="004660C2" w:rsidRDefault="005C0640" w:rsidP="00F8706C">
            <w:pPr>
              <w:jc w:val="both"/>
              <w:rPr>
                <w:sz w:val="20"/>
                <w:szCs w:val="20"/>
              </w:rPr>
            </w:pPr>
          </w:p>
        </w:tc>
        <w:tc>
          <w:tcPr>
            <w:tcW w:w="1440" w:type="dxa"/>
          </w:tcPr>
          <w:p w:rsidR="005C0640" w:rsidRPr="004660C2" w:rsidRDefault="005C0640" w:rsidP="00F8706C">
            <w:pPr>
              <w:jc w:val="both"/>
              <w:rPr>
                <w:sz w:val="20"/>
                <w:szCs w:val="20"/>
              </w:rPr>
            </w:pPr>
          </w:p>
        </w:tc>
        <w:tc>
          <w:tcPr>
            <w:tcW w:w="1620" w:type="dxa"/>
          </w:tcPr>
          <w:p w:rsidR="005C0640" w:rsidRPr="004660C2" w:rsidRDefault="005C0640" w:rsidP="00F8706C">
            <w:pPr>
              <w:jc w:val="both"/>
              <w:rPr>
                <w:sz w:val="20"/>
                <w:szCs w:val="20"/>
              </w:rPr>
            </w:pPr>
          </w:p>
        </w:tc>
        <w:tc>
          <w:tcPr>
            <w:tcW w:w="1620" w:type="dxa"/>
          </w:tcPr>
          <w:p w:rsidR="005C0640" w:rsidRPr="004660C2" w:rsidRDefault="005C0640" w:rsidP="00F8706C">
            <w:pPr>
              <w:jc w:val="both"/>
              <w:rPr>
                <w:sz w:val="20"/>
                <w:szCs w:val="20"/>
              </w:rPr>
            </w:pPr>
          </w:p>
        </w:tc>
        <w:tc>
          <w:tcPr>
            <w:tcW w:w="1620" w:type="dxa"/>
          </w:tcPr>
          <w:p w:rsidR="005C0640" w:rsidRPr="004660C2" w:rsidRDefault="005C0640" w:rsidP="00F8706C">
            <w:pPr>
              <w:jc w:val="both"/>
              <w:rPr>
                <w:sz w:val="20"/>
                <w:szCs w:val="20"/>
              </w:rPr>
            </w:pPr>
          </w:p>
        </w:tc>
      </w:tr>
      <w:tr w:rsidR="005C0640" w:rsidRPr="004660C2" w:rsidTr="005C0640">
        <w:tc>
          <w:tcPr>
            <w:tcW w:w="1620" w:type="dxa"/>
          </w:tcPr>
          <w:p w:rsidR="005C0640" w:rsidRPr="004660C2" w:rsidRDefault="005C0640" w:rsidP="00F8706C">
            <w:pPr>
              <w:jc w:val="both"/>
              <w:rPr>
                <w:sz w:val="20"/>
                <w:szCs w:val="20"/>
              </w:rPr>
            </w:pPr>
          </w:p>
        </w:tc>
        <w:tc>
          <w:tcPr>
            <w:tcW w:w="1440" w:type="dxa"/>
          </w:tcPr>
          <w:p w:rsidR="005C0640" w:rsidRPr="004660C2" w:rsidRDefault="005C0640" w:rsidP="00F8706C">
            <w:pPr>
              <w:jc w:val="both"/>
              <w:rPr>
                <w:sz w:val="20"/>
                <w:szCs w:val="20"/>
              </w:rPr>
            </w:pPr>
          </w:p>
        </w:tc>
        <w:tc>
          <w:tcPr>
            <w:tcW w:w="1620" w:type="dxa"/>
          </w:tcPr>
          <w:p w:rsidR="005C0640" w:rsidRPr="004660C2" w:rsidRDefault="005C0640" w:rsidP="00F8706C">
            <w:pPr>
              <w:jc w:val="both"/>
              <w:rPr>
                <w:sz w:val="20"/>
                <w:szCs w:val="20"/>
              </w:rPr>
            </w:pPr>
          </w:p>
        </w:tc>
        <w:tc>
          <w:tcPr>
            <w:tcW w:w="1620" w:type="dxa"/>
          </w:tcPr>
          <w:p w:rsidR="005C0640" w:rsidRPr="004660C2" w:rsidRDefault="005C0640" w:rsidP="00F8706C">
            <w:pPr>
              <w:jc w:val="both"/>
              <w:rPr>
                <w:sz w:val="20"/>
                <w:szCs w:val="20"/>
              </w:rPr>
            </w:pPr>
          </w:p>
        </w:tc>
        <w:tc>
          <w:tcPr>
            <w:tcW w:w="1620" w:type="dxa"/>
          </w:tcPr>
          <w:p w:rsidR="005C0640" w:rsidRPr="004660C2" w:rsidRDefault="005C0640" w:rsidP="00F8706C">
            <w:pPr>
              <w:jc w:val="both"/>
              <w:rPr>
                <w:sz w:val="20"/>
                <w:szCs w:val="20"/>
              </w:rPr>
            </w:pPr>
          </w:p>
        </w:tc>
      </w:tr>
      <w:tr w:rsidR="005C0640" w:rsidRPr="004660C2" w:rsidTr="005C0640">
        <w:tc>
          <w:tcPr>
            <w:tcW w:w="1620" w:type="dxa"/>
          </w:tcPr>
          <w:p w:rsidR="005C0640" w:rsidRDefault="005C0640" w:rsidP="00F8706C">
            <w:pPr>
              <w:jc w:val="both"/>
              <w:rPr>
                <w:bCs/>
                <w:sz w:val="20"/>
                <w:szCs w:val="20"/>
              </w:rPr>
            </w:pPr>
          </w:p>
        </w:tc>
        <w:tc>
          <w:tcPr>
            <w:tcW w:w="1440" w:type="dxa"/>
          </w:tcPr>
          <w:p w:rsidR="005C0640" w:rsidRPr="004660C2" w:rsidRDefault="005C0640" w:rsidP="00F8706C">
            <w:pPr>
              <w:jc w:val="both"/>
              <w:rPr>
                <w:sz w:val="20"/>
                <w:szCs w:val="20"/>
              </w:rPr>
            </w:pPr>
          </w:p>
        </w:tc>
        <w:tc>
          <w:tcPr>
            <w:tcW w:w="1620" w:type="dxa"/>
          </w:tcPr>
          <w:p w:rsidR="005C0640" w:rsidRPr="004660C2" w:rsidRDefault="005C0640" w:rsidP="00F8706C">
            <w:pPr>
              <w:jc w:val="both"/>
              <w:rPr>
                <w:sz w:val="20"/>
                <w:szCs w:val="20"/>
              </w:rPr>
            </w:pPr>
          </w:p>
        </w:tc>
        <w:tc>
          <w:tcPr>
            <w:tcW w:w="1620" w:type="dxa"/>
          </w:tcPr>
          <w:p w:rsidR="005C0640" w:rsidRPr="004660C2" w:rsidRDefault="005C0640" w:rsidP="00F8706C">
            <w:pPr>
              <w:jc w:val="both"/>
              <w:rPr>
                <w:sz w:val="20"/>
                <w:szCs w:val="20"/>
              </w:rPr>
            </w:pPr>
          </w:p>
        </w:tc>
        <w:tc>
          <w:tcPr>
            <w:tcW w:w="1620" w:type="dxa"/>
          </w:tcPr>
          <w:p w:rsidR="005C0640" w:rsidRPr="004660C2" w:rsidRDefault="005C0640" w:rsidP="00F8706C">
            <w:pPr>
              <w:jc w:val="both"/>
              <w:rPr>
                <w:sz w:val="20"/>
                <w:szCs w:val="20"/>
              </w:rPr>
            </w:pPr>
          </w:p>
        </w:tc>
      </w:tr>
    </w:tbl>
    <w:p w:rsidR="003913A0" w:rsidRPr="00FF6722" w:rsidRDefault="005C0640" w:rsidP="005C0640">
      <w:pPr>
        <w:numPr>
          <w:ilvl w:val="0"/>
          <w:numId w:val="1"/>
        </w:numPr>
        <w:spacing w:before="120" w:after="120"/>
        <w:ind w:left="714" w:hanging="357"/>
        <w:jc w:val="both"/>
      </w:pPr>
      <w:r w:rsidRPr="004F57E1">
        <w:t>con prot. n</w:t>
      </w:r>
      <w:r w:rsidR="006342C4">
        <w:t xml:space="preserve">.          del                          </w:t>
      </w:r>
      <w:r w:rsidRPr="004F57E1">
        <w:t>, è stat</w:t>
      </w:r>
      <w:r w:rsidR="003913A0">
        <w:t xml:space="preserve">a approvata la graduatoria provvisoria predisposta e di conseguenza è stato </w:t>
      </w:r>
      <w:r w:rsidRPr="004F57E1">
        <w:t xml:space="preserve"> autorizzato l’affidamento del servizio in questione </w:t>
      </w:r>
      <w:r w:rsidR="003913A0">
        <w:t xml:space="preserve">alla </w:t>
      </w:r>
      <w:r w:rsidR="003913A0" w:rsidRPr="007C6BC2">
        <w:t xml:space="preserve">società </w:t>
      </w:r>
      <w:r w:rsidR="006342C4" w:rsidRPr="007C6BC2">
        <w:t xml:space="preserve">                               </w:t>
      </w:r>
      <w:r w:rsidR="003913A0" w:rsidRPr="007C6BC2">
        <w:t>con</w:t>
      </w:r>
      <w:r w:rsidR="00BC5562" w:rsidRPr="007C6BC2">
        <w:t xml:space="preserve"> </w:t>
      </w:r>
      <w:r w:rsidR="003913A0">
        <w:t xml:space="preserve">un importo complessivo di € </w:t>
      </w:r>
      <w:r w:rsidR="00FF6722">
        <w:t xml:space="preserve">              </w:t>
      </w:r>
      <w:r w:rsidR="0041271B" w:rsidRPr="00FF6722">
        <w:t xml:space="preserve">oltre </w:t>
      </w:r>
      <w:r w:rsidR="00E35FC2" w:rsidRPr="00FF6722">
        <w:t>I</w:t>
      </w:r>
      <w:r w:rsidR="0041271B" w:rsidRPr="00FF6722">
        <w:t>.</w:t>
      </w:r>
      <w:r w:rsidR="00E35FC2" w:rsidRPr="00FF6722">
        <w:t>V</w:t>
      </w:r>
      <w:r w:rsidR="0041271B" w:rsidRPr="00FF6722">
        <w:t>.</w:t>
      </w:r>
      <w:r w:rsidR="00E35FC2" w:rsidRPr="00FF6722">
        <w:t>A</w:t>
      </w:r>
      <w:r w:rsidR="0041271B" w:rsidRPr="00FF6722">
        <w:t>.</w:t>
      </w:r>
      <w:r w:rsidR="00E35FC2" w:rsidRPr="00FF6722">
        <w:t xml:space="preserve"> </w:t>
      </w:r>
      <w:r w:rsidR="0041271B" w:rsidRPr="00FF6722">
        <w:t>se applicabile</w:t>
      </w:r>
      <w:r w:rsidR="003913A0" w:rsidRPr="00FF6722">
        <w:t>;</w:t>
      </w:r>
    </w:p>
    <w:p w:rsidR="00234708" w:rsidRPr="009B2916" w:rsidRDefault="00234708" w:rsidP="000A172B">
      <w:pPr>
        <w:numPr>
          <w:ilvl w:val="0"/>
          <w:numId w:val="1"/>
        </w:numPr>
        <w:shd w:val="clear" w:color="auto" w:fill="FFFFFF"/>
        <w:spacing w:before="120" w:after="120"/>
        <w:ind w:left="714" w:hanging="357"/>
        <w:jc w:val="both"/>
      </w:pPr>
      <w:r w:rsidRPr="009B2916">
        <w:t xml:space="preserve">il Fornitore ha presentato la documentazione richiesta ai fini della stipula del presente contratto che, </w:t>
      </w:r>
      <w:r w:rsidRPr="00E35FC2">
        <w:t>anche se non materialmente allegata al presente atto, ne forma parte integran</w:t>
      </w:r>
      <w:r w:rsidR="000D3AAB" w:rsidRPr="00E35FC2">
        <w:t>te e sostanziale</w:t>
      </w:r>
      <w:r w:rsidR="000D3AAB" w:rsidRPr="009B2916">
        <w:t>, ivi inclusa l’integrazione di</w:t>
      </w:r>
      <w:r w:rsidRPr="009B2916">
        <w:t xml:space="preserve"> cauzione definitiva</w:t>
      </w:r>
      <w:r w:rsidR="0085746D" w:rsidRPr="009B2916">
        <w:t xml:space="preserve"> a garanzia dell’adempimento delle </w:t>
      </w:r>
      <w:r w:rsidR="000D3AAB" w:rsidRPr="009B2916">
        <w:t xml:space="preserve">nuove </w:t>
      </w:r>
      <w:r w:rsidR="0085746D" w:rsidRPr="009B2916">
        <w:t>obbligazioni contrattuali,</w:t>
      </w:r>
      <w:r w:rsidRPr="009B2916">
        <w:t xml:space="preserve"> rilasciata</w:t>
      </w:r>
      <w:r w:rsidR="00D56FCE" w:rsidRPr="009B2916">
        <w:t xml:space="preserve"> in data </w:t>
      </w:r>
      <w:r w:rsidR="006342C4">
        <w:t xml:space="preserve">            </w:t>
      </w:r>
      <w:r w:rsidR="00692F03" w:rsidRPr="009B2916">
        <w:t>201</w:t>
      </w:r>
      <w:r w:rsidR="003A4150">
        <w:t>4</w:t>
      </w:r>
      <w:r w:rsidRPr="009B2916">
        <w:t xml:space="preserve"> da</w:t>
      </w:r>
      <w:r w:rsidR="0085746D" w:rsidRPr="009B2916">
        <w:t>lla società</w:t>
      </w:r>
      <w:r w:rsidRPr="009B2916">
        <w:t xml:space="preserve"> </w:t>
      </w:r>
      <w:r w:rsidR="006342C4">
        <w:t xml:space="preserve">                          </w:t>
      </w:r>
      <w:r w:rsidR="003A4150">
        <w:t xml:space="preserve">, </w:t>
      </w:r>
      <w:r w:rsidRPr="009B2916">
        <w:t xml:space="preserve">n. </w:t>
      </w:r>
      <w:r w:rsidR="006342C4">
        <w:t xml:space="preserve">                               </w:t>
      </w:r>
      <w:r w:rsidR="0085746D" w:rsidRPr="00C11CFA">
        <w:t>,</w:t>
      </w:r>
      <w:r w:rsidR="0085746D" w:rsidRPr="009B2916">
        <w:t xml:space="preserve"> </w:t>
      </w:r>
      <w:r w:rsidRPr="009B2916">
        <w:t>per un importo di euro</w:t>
      </w:r>
      <w:r w:rsidR="000A172B">
        <w:t xml:space="preserve"> </w:t>
      </w:r>
      <w:r w:rsidR="006342C4">
        <w:t xml:space="preserve">              </w:t>
      </w:r>
      <w:r w:rsidR="003913A0">
        <w:t xml:space="preserve">, </w:t>
      </w:r>
      <w:r w:rsidR="0085746D" w:rsidRPr="009B2916">
        <w:t>pari a</w:t>
      </w:r>
      <w:r w:rsidR="00CC0AEC">
        <w:t xml:space="preserve"> quanto previsto dal Disciplinare Amministrativo</w:t>
      </w:r>
      <w:r w:rsidR="0057547D" w:rsidRPr="009B2916">
        <w:t>;</w:t>
      </w:r>
    </w:p>
    <w:p w:rsidR="009B2916" w:rsidRDefault="002D700B" w:rsidP="00B72830">
      <w:pPr>
        <w:numPr>
          <w:ilvl w:val="0"/>
          <w:numId w:val="1"/>
        </w:numPr>
        <w:spacing w:before="120" w:after="120"/>
        <w:ind w:left="714" w:hanging="357"/>
        <w:jc w:val="both"/>
      </w:pPr>
      <w:r w:rsidRPr="009B2916">
        <w:t>è stat</w:t>
      </w:r>
      <w:r w:rsidR="00272919" w:rsidRPr="009B2916">
        <w:t>o rilasciato da parte degli Enti competenti, con esito positivo,</w:t>
      </w:r>
      <w:r w:rsidRPr="009B2916">
        <w:t xml:space="preserve"> </w:t>
      </w:r>
      <w:r w:rsidR="00344DC6" w:rsidRPr="009B2916">
        <w:t xml:space="preserve">il </w:t>
      </w:r>
      <w:r w:rsidR="00445219" w:rsidRPr="009B2916">
        <w:t xml:space="preserve">documento unico di regolarità contributiva (DURC) </w:t>
      </w:r>
      <w:r w:rsidRPr="009B2916">
        <w:t>relativo a</w:t>
      </w:r>
      <w:r w:rsidR="00445219" w:rsidRPr="009B2916">
        <w:t>lla società</w:t>
      </w:r>
      <w:r w:rsidR="006342C4">
        <w:t xml:space="preserve">                                   </w:t>
      </w:r>
      <w:r w:rsidR="006A4511" w:rsidRPr="009B2916">
        <w:t>;</w:t>
      </w:r>
    </w:p>
    <w:p w:rsidR="00064EB9" w:rsidRPr="006342C4" w:rsidRDefault="00064EB9" w:rsidP="00B72830">
      <w:pPr>
        <w:numPr>
          <w:ilvl w:val="0"/>
          <w:numId w:val="1"/>
        </w:numPr>
        <w:spacing w:before="120" w:after="120"/>
        <w:ind w:left="714" w:hanging="357"/>
        <w:jc w:val="both"/>
      </w:pPr>
      <w:r w:rsidRPr="006342C4">
        <w:t xml:space="preserve">il servizio in questione è </w:t>
      </w:r>
      <w:r w:rsidR="006342C4">
        <w:t xml:space="preserve">disciplinato </w:t>
      </w:r>
      <w:r w:rsidR="004055CA" w:rsidRPr="006342C4">
        <w:t>dal Regolamento prot n. 62306 del 23 maggio 2013, nonché, quanto al servizio esterno, dalla Circola</w:t>
      </w:r>
      <w:r w:rsidR="006342C4">
        <w:t xml:space="preserve">re prot. n. 70205 del 10  giugno </w:t>
      </w:r>
      <w:r w:rsidR="004055CA" w:rsidRPr="006342C4">
        <w:t>2013</w:t>
      </w:r>
      <w:r w:rsidRPr="006342C4">
        <w:t>;</w:t>
      </w:r>
    </w:p>
    <w:p w:rsidR="00243A51" w:rsidRDefault="006A4511" w:rsidP="00B72830">
      <w:pPr>
        <w:spacing w:before="120" w:after="120"/>
        <w:jc w:val="both"/>
      </w:pPr>
      <w:r w:rsidRPr="009B2916">
        <w:t>t</w:t>
      </w:r>
      <w:r w:rsidR="00B72830" w:rsidRPr="009B2916">
        <w:t>utto ciò premesso,</w:t>
      </w:r>
    </w:p>
    <w:p w:rsidR="00B72830" w:rsidRDefault="00B72830" w:rsidP="00B72830">
      <w:pPr>
        <w:spacing w:before="120" w:after="120"/>
        <w:jc w:val="both"/>
      </w:pPr>
    </w:p>
    <w:p w:rsidR="005E0129" w:rsidRDefault="005E0129" w:rsidP="005E0129">
      <w:pPr>
        <w:spacing w:before="120" w:after="120"/>
        <w:jc w:val="center"/>
        <w:rPr>
          <w:b/>
        </w:rPr>
      </w:pPr>
      <w:r w:rsidRPr="005E0129">
        <w:rPr>
          <w:b/>
        </w:rPr>
        <w:t>CONVEN</w:t>
      </w:r>
      <w:r w:rsidR="006A4511">
        <w:rPr>
          <w:b/>
        </w:rPr>
        <w:t xml:space="preserve">GONO E </w:t>
      </w:r>
      <w:r w:rsidRPr="005E0129">
        <w:rPr>
          <w:b/>
        </w:rPr>
        <w:t>STIPULA</w:t>
      </w:r>
      <w:r w:rsidR="006A4511">
        <w:rPr>
          <w:b/>
        </w:rPr>
        <w:t>NO</w:t>
      </w:r>
      <w:r w:rsidRPr="005E0129">
        <w:rPr>
          <w:b/>
        </w:rPr>
        <w:t xml:space="preserve"> QUANTO SEGUE</w:t>
      </w:r>
      <w:r w:rsidR="00933BD6">
        <w:rPr>
          <w:b/>
        </w:rPr>
        <w:t>:</w:t>
      </w:r>
    </w:p>
    <w:p w:rsidR="005E0129" w:rsidRDefault="00BE5EE1" w:rsidP="00243A51">
      <w:pPr>
        <w:spacing w:before="240"/>
        <w:jc w:val="center"/>
        <w:rPr>
          <w:b/>
        </w:rPr>
      </w:pPr>
      <w:r>
        <w:rPr>
          <w:b/>
        </w:rPr>
        <w:t>Articolo</w:t>
      </w:r>
      <w:r w:rsidR="005E0129">
        <w:rPr>
          <w:b/>
        </w:rPr>
        <w:t xml:space="preserve"> 1</w:t>
      </w:r>
    </w:p>
    <w:p w:rsidR="005E0129" w:rsidRDefault="00BD2F66" w:rsidP="00A97A78">
      <w:pPr>
        <w:jc w:val="center"/>
        <w:rPr>
          <w:b/>
        </w:rPr>
      </w:pPr>
      <w:r>
        <w:rPr>
          <w:b/>
        </w:rPr>
        <w:t>Valore delle premesse e degli allegati</w:t>
      </w:r>
    </w:p>
    <w:p w:rsidR="005E0129" w:rsidRDefault="00833B23" w:rsidP="00366665">
      <w:pPr>
        <w:spacing w:before="120" w:after="120"/>
        <w:ind w:firstLine="540"/>
        <w:jc w:val="both"/>
      </w:pPr>
      <w:r>
        <w:t>C</w:t>
      </w:r>
      <w:r w:rsidR="00BD2F66">
        <w:t>ostituiscono parte integrante e sostanziale del presente atto</w:t>
      </w:r>
      <w:r>
        <w:t>: le premesse e l’offerta del Fornitore, allegata al presente contratto</w:t>
      </w:r>
      <w:r w:rsidR="00BD2F66">
        <w:t>.</w:t>
      </w:r>
      <w:r>
        <w:t xml:space="preserve"> Inoltre, </w:t>
      </w:r>
      <w:r w:rsidRPr="00EE14FB">
        <w:t>ancorchè non allegati materialmente al presente contratto, ne costituiscono parte integrante</w:t>
      </w:r>
      <w:r w:rsidR="00A94B11" w:rsidRPr="00A94B11">
        <w:rPr>
          <w:color w:val="FF0000"/>
        </w:rPr>
        <w:t xml:space="preserve"> </w:t>
      </w:r>
      <w:r w:rsidR="00A94B11">
        <w:t xml:space="preserve"> il capitolato </w:t>
      </w:r>
      <w:r>
        <w:t>e il disciplinare di gara</w:t>
      </w:r>
      <w:r w:rsidR="006342C4">
        <w:t>.</w:t>
      </w:r>
      <w:r w:rsidR="00EE14FB">
        <w:t xml:space="preserve"> </w:t>
      </w:r>
    </w:p>
    <w:p w:rsidR="009B2916" w:rsidRDefault="00EC4F90" w:rsidP="008A242B">
      <w:pPr>
        <w:spacing w:before="240"/>
        <w:jc w:val="center"/>
        <w:rPr>
          <w:b/>
        </w:rPr>
      </w:pPr>
      <w:r>
        <w:rPr>
          <w:b/>
        </w:rPr>
        <w:t>Articolo 2</w:t>
      </w:r>
    </w:p>
    <w:p w:rsidR="00EC4F90" w:rsidRDefault="00EC4F90" w:rsidP="00EC4F90">
      <w:pPr>
        <w:jc w:val="center"/>
        <w:rPr>
          <w:b/>
        </w:rPr>
      </w:pPr>
      <w:r>
        <w:rPr>
          <w:b/>
        </w:rPr>
        <w:t>Oggetto</w:t>
      </w:r>
    </w:p>
    <w:p w:rsidR="000F6D76" w:rsidRDefault="00EC4F90" w:rsidP="001E3CC1">
      <w:pPr>
        <w:spacing w:before="120" w:after="120"/>
        <w:ind w:firstLine="540"/>
        <w:jc w:val="both"/>
      </w:pPr>
      <w:r>
        <w:t xml:space="preserve">Il presente contratto ha ad oggetto </w:t>
      </w:r>
      <w:r w:rsidR="00833B23">
        <w:t>il servizio ricreativo e di custodia “</w:t>
      </w:r>
      <w:r w:rsidR="00833B23" w:rsidRPr="001E3CC1">
        <w:rPr>
          <w:i/>
        </w:rPr>
        <w:t>Mini Midi Mef</w:t>
      </w:r>
      <w:r w:rsidR="00833B23" w:rsidRPr="001E3CC1">
        <w:t>”</w:t>
      </w:r>
      <w:r w:rsidR="00833B23">
        <w:t>, dettagliatamente descritto nel capitolato di gara. Il servizio</w:t>
      </w:r>
      <w:r w:rsidR="001E0630">
        <w:t xml:space="preserve">, sinteticamente, </w:t>
      </w:r>
      <w:r w:rsidR="00833B23">
        <w:t>si articola in:</w:t>
      </w:r>
    </w:p>
    <w:p w:rsidR="000F6D76" w:rsidRDefault="00833B23" w:rsidP="000F6D76">
      <w:pPr>
        <w:numPr>
          <w:ilvl w:val="0"/>
          <w:numId w:val="18"/>
        </w:numPr>
        <w:spacing w:before="120" w:after="120"/>
        <w:jc w:val="both"/>
      </w:pPr>
      <w:r>
        <w:t>servizio interno</w:t>
      </w:r>
      <w:r w:rsidR="000F6D76">
        <w:t>,</w:t>
      </w:r>
      <w:r>
        <w:t xml:space="preserve"> svolto presso i locali dell’Amministrazione, di norma </w:t>
      </w:r>
      <w:r w:rsidR="000F6D76">
        <w:t xml:space="preserve">identificati nella </w:t>
      </w:r>
      <w:r>
        <w:t>sede centrale del Ministero dell’economia e delle finanze</w:t>
      </w:r>
      <w:r w:rsidR="000F6D76">
        <w:t xml:space="preserve"> Via XX Settembre 97 Roma;</w:t>
      </w:r>
    </w:p>
    <w:p w:rsidR="000F6D76" w:rsidRDefault="000F6D76" w:rsidP="000F6D76">
      <w:pPr>
        <w:numPr>
          <w:ilvl w:val="0"/>
          <w:numId w:val="18"/>
        </w:numPr>
        <w:spacing w:before="120" w:after="120"/>
        <w:jc w:val="both"/>
      </w:pPr>
      <w:r>
        <w:t xml:space="preserve">servizio esterno, svolto  </w:t>
      </w:r>
      <w:r w:rsidR="00EC4F90">
        <w:t xml:space="preserve">presso il centro sportivo </w:t>
      </w:r>
      <w:r w:rsidR="008A783B">
        <w:t>sito</w:t>
      </w:r>
      <w:r w:rsidR="006342C4">
        <w:t xml:space="preserve">                         ,</w:t>
      </w:r>
      <w:r w:rsidR="008A783B">
        <w:t>Via</w:t>
      </w:r>
      <w:r w:rsidR="006342C4">
        <w:t xml:space="preserve">               ,     </w:t>
      </w:r>
      <w:r w:rsidR="008A783B">
        <w:t xml:space="preserve">n. </w:t>
      </w:r>
      <w:r w:rsidR="006342C4">
        <w:t xml:space="preserve">                </w:t>
      </w:r>
      <w:r>
        <w:t>.</w:t>
      </w:r>
    </w:p>
    <w:p w:rsidR="000F6D76" w:rsidRDefault="000F6D76" w:rsidP="001E3CC1">
      <w:pPr>
        <w:spacing w:before="120" w:after="120"/>
        <w:ind w:firstLine="540"/>
        <w:jc w:val="both"/>
      </w:pPr>
      <w:r>
        <w:t>Il contenuto del servizio è comunque dettagliatamente descritto nel capitolato di gara.</w:t>
      </w:r>
    </w:p>
    <w:p w:rsidR="00EC4F90" w:rsidRDefault="008A783B" w:rsidP="001E3CC1">
      <w:pPr>
        <w:spacing w:before="120" w:after="120"/>
        <w:ind w:firstLine="540"/>
        <w:jc w:val="both"/>
      </w:pPr>
      <w:r>
        <w:t xml:space="preserve"> </w:t>
      </w:r>
    </w:p>
    <w:p w:rsidR="005E0129" w:rsidRPr="005E0129" w:rsidRDefault="00BE5EE1" w:rsidP="00243A51">
      <w:pPr>
        <w:spacing w:before="240"/>
        <w:jc w:val="center"/>
        <w:rPr>
          <w:b/>
        </w:rPr>
      </w:pPr>
      <w:r>
        <w:rPr>
          <w:b/>
        </w:rPr>
        <w:t>Articolo</w:t>
      </w:r>
      <w:r w:rsidR="00BD2F66">
        <w:rPr>
          <w:b/>
        </w:rPr>
        <w:t xml:space="preserve"> 3</w:t>
      </w:r>
    </w:p>
    <w:p w:rsidR="005E0129" w:rsidRDefault="00D76902" w:rsidP="00A97A78">
      <w:pPr>
        <w:jc w:val="center"/>
        <w:rPr>
          <w:b/>
        </w:rPr>
      </w:pPr>
      <w:r>
        <w:rPr>
          <w:b/>
        </w:rPr>
        <w:lastRenderedPageBreak/>
        <w:t>D</w:t>
      </w:r>
      <w:r w:rsidR="005E0129" w:rsidRPr="005E0129">
        <w:rPr>
          <w:b/>
        </w:rPr>
        <w:t>urata</w:t>
      </w:r>
    </w:p>
    <w:p w:rsidR="00BF38B7" w:rsidRPr="006342C4" w:rsidRDefault="00D76902" w:rsidP="00366665">
      <w:pPr>
        <w:spacing w:before="120" w:after="120"/>
        <w:ind w:firstLine="540"/>
        <w:jc w:val="both"/>
      </w:pPr>
      <w:r w:rsidRPr="006342C4">
        <w:t xml:space="preserve">Il </w:t>
      </w:r>
      <w:r w:rsidR="00B81D71" w:rsidRPr="006342C4">
        <w:t xml:space="preserve">presente </w:t>
      </w:r>
      <w:r w:rsidRPr="006342C4">
        <w:t>contratto avrà durata</w:t>
      </w:r>
      <w:r w:rsidR="005F0475" w:rsidRPr="006342C4">
        <w:t xml:space="preserve"> biennale, a far data dalla stipula del presente contratto</w:t>
      </w:r>
      <w:r w:rsidR="00BF38B7" w:rsidRPr="006342C4">
        <w:t>.</w:t>
      </w:r>
    </w:p>
    <w:p w:rsidR="0015765B" w:rsidRDefault="0015765B" w:rsidP="008A242B">
      <w:pPr>
        <w:spacing w:before="240"/>
        <w:jc w:val="center"/>
        <w:rPr>
          <w:b/>
        </w:rPr>
      </w:pPr>
      <w:r>
        <w:rPr>
          <w:b/>
        </w:rPr>
        <w:t>Articolo</w:t>
      </w:r>
      <w:r w:rsidRPr="00596E6E">
        <w:rPr>
          <w:b/>
        </w:rPr>
        <w:t xml:space="preserve"> </w:t>
      </w:r>
      <w:r w:rsidR="00BD2F66">
        <w:rPr>
          <w:b/>
        </w:rPr>
        <w:t>4</w:t>
      </w:r>
    </w:p>
    <w:p w:rsidR="0015765B" w:rsidRPr="00596E6E" w:rsidRDefault="0015765B" w:rsidP="0015765B">
      <w:pPr>
        <w:jc w:val="center"/>
        <w:rPr>
          <w:b/>
        </w:rPr>
      </w:pPr>
      <w:r>
        <w:rPr>
          <w:b/>
        </w:rPr>
        <w:t>Utenti</w:t>
      </w:r>
    </w:p>
    <w:p w:rsidR="0015765B" w:rsidRPr="006342C4" w:rsidRDefault="0015765B" w:rsidP="0015765B">
      <w:pPr>
        <w:spacing w:before="120" w:after="120"/>
        <w:ind w:firstLine="540"/>
        <w:jc w:val="both"/>
      </w:pPr>
      <w:r>
        <w:t xml:space="preserve">Il </w:t>
      </w:r>
      <w:r w:rsidR="00CB63AD">
        <w:t xml:space="preserve">servizio </w:t>
      </w:r>
      <w:r>
        <w:t xml:space="preserve">è rivolto ai figli del personale in servizio presso l’Amministrazione, di età compresa tra i </w:t>
      </w:r>
      <w:r w:rsidR="005F0475" w:rsidRPr="006342C4">
        <w:t>quattro</w:t>
      </w:r>
      <w:r w:rsidR="00611553">
        <w:t xml:space="preserve"> </w:t>
      </w:r>
      <w:r>
        <w:t>e</w:t>
      </w:r>
      <w:r w:rsidR="00611553">
        <w:t>d</w:t>
      </w:r>
      <w:r>
        <w:t xml:space="preserve"> i dodici anni.</w:t>
      </w:r>
      <w:r w:rsidR="00BD2F66">
        <w:t xml:space="preserve"> L’accesso al servizio avverrà secondo le modalità previste </w:t>
      </w:r>
      <w:r w:rsidR="005F0475" w:rsidRPr="006342C4">
        <w:t>dal Regolamento prot</w:t>
      </w:r>
      <w:r w:rsidR="00354630" w:rsidRPr="006342C4">
        <w:t>.</w:t>
      </w:r>
      <w:r w:rsidR="005F0475" w:rsidRPr="006342C4">
        <w:t xml:space="preserve"> n. 62306 del 23 maggio 2013, nonché, quanto al servizio esterno, dalla Circolare prot. n. 70205 del 10 giugno 2013</w:t>
      </w:r>
      <w:r w:rsidR="00BD2F66" w:rsidRPr="00680057">
        <w:t>.</w:t>
      </w:r>
      <w:r w:rsidR="00064EB9">
        <w:t xml:space="preserve"> </w:t>
      </w:r>
      <w:r w:rsidR="005F0475" w:rsidRPr="006342C4">
        <w:t xml:space="preserve">Il Fornitore si impegna affinché quanto contenuto nei citati atti </w:t>
      </w:r>
      <w:r w:rsidR="009E0739" w:rsidRPr="006342C4">
        <w:t xml:space="preserve">trovi piena </w:t>
      </w:r>
      <w:r w:rsidR="005F0475" w:rsidRPr="006342C4">
        <w:t>attuazione</w:t>
      </w:r>
      <w:r w:rsidR="00064EB9" w:rsidRPr="006342C4">
        <w:t>.</w:t>
      </w:r>
    </w:p>
    <w:p w:rsidR="0046125F" w:rsidRDefault="00BE5EE1" w:rsidP="008A242B">
      <w:pPr>
        <w:spacing w:before="240"/>
        <w:jc w:val="center"/>
        <w:rPr>
          <w:b/>
        </w:rPr>
      </w:pPr>
      <w:r>
        <w:rPr>
          <w:b/>
        </w:rPr>
        <w:t>Articolo</w:t>
      </w:r>
      <w:r w:rsidR="00BD2F66">
        <w:rPr>
          <w:b/>
        </w:rPr>
        <w:t xml:space="preserve"> 5</w:t>
      </w:r>
    </w:p>
    <w:p w:rsidR="0046125F" w:rsidRDefault="00596E6E" w:rsidP="00A97A78">
      <w:pPr>
        <w:jc w:val="center"/>
        <w:rPr>
          <w:b/>
        </w:rPr>
      </w:pPr>
      <w:r>
        <w:rPr>
          <w:b/>
        </w:rPr>
        <w:t>Operatività del servizio</w:t>
      </w:r>
    </w:p>
    <w:p w:rsidR="002F24E8" w:rsidRDefault="002F24E8" w:rsidP="002F24E8">
      <w:pPr>
        <w:spacing w:before="120"/>
        <w:ind w:firstLine="540"/>
        <w:jc w:val="both"/>
      </w:pPr>
      <w:r>
        <w:t>Il servizio sarà attivo, a richiesta dell’Amministrazione</w:t>
      </w:r>
      <w:r w:rsidR="009E0739">
        <w:t>,</w:t>
      </w:r>
      <w:r>
        <w:t xml:space="preserve"> di norma, in concomitanza della sospensione dell’attività scolastica, con esclusione del sabato e dei giorni festivi.</w:t>
      </w:r>
    </w:p>
    <w:p w:rsidR="002F24E8" w:rsidRDefault="002F24E8" w:rsidP="002F24E8">
      <w:pPr>
        <w:ind w:firstLine="540"/>
        <w:jc w:val="both"/>
      </w:pPr>
      <w:r>
        <w:t>In particolare, il servizio interno sarà prestato durante le festività pasquali, il periodo estivo, nonché le festività natalizie; il servizio esterno è</w:t>
      </w:r>
      <w:r w:rsidR="009E0739">
        <w:t>, invece,</w:t>
      </w:r>
      <w:r>
        <w:t xml:space="preserve"> limitato al periodo estivo, in genere con esclusione del mese di agosto.</w:t>
      </w:r>
    </w:p>
    <w:p w:rsidR="005D6F48" w:rsidRPr="00F862C4" w:rsidRDefault="005D6F48" w:rsidP="005D6F48">
      <w:pPr>
        <w:autoSpaceDE w:val="0"/>
        <w:autoSpaceDN w:val="0"/>
        <w:adjustRightInd w:val="0"/>
        <w:spacing w:before="60" w:after="60"/>
        <w:ind w:firstLine="567"/>
        <w:jc w:val="both"/>
      </w:pPr>
      <w:r w:rsidRPr="00F862C4">
        <w:t>L’Amministrazione comunicherà al Fornitore l’intenzione di rendere operativo il servizio, con un</w:t>
      </w:r>
      <w:r w:rsidR="009E0739" w:rsidRPr="00F862C4">
        <w:t xml:space="preserve"> </w:t>
      </w:r>
      <w:r w:rsidR="009E0739" w:rsidRPr="006342C4">
        <w:t>congruo</w:t>
      </w:r>
      <w:r w:rsidRPr="00F862C4">
        <w:t xml:space="preserve"> preavviso, indicando, altresì, un calendario di massima </w:t>
      </w:r>
      <w:r w:rsidR="009E0739" w:rsidRPr="006342C4">
        <w:t>di attivazione</w:t>
      </w:r>
      <w:r w:rsidR="00BD2521" w:rsidRPr="006342C4">
        <w:t xml:space="preserve"> del servizio</w:t>
      </w:r>
      <w:r w:rsidR="009E0739" w:rsidRPr="00F862C4">
        <w:rPr>
          <w:color w:val="FF0000"/>
        </w:rPr>
        <w:t xml:space="preserve"> </w:t>
      </w:r>
      <w:r w:rsidRPr="00F862C4">
        <w:t>sia per il servizio interno che per il servizio esterno.</w:t>
      </w:r>
    </w:p>
    <w:p w:rsidR="0056370A" w:rsidRPr="00B64DFF" w:rsidRDefault="005D6F48" w:rsidP="005D6F48">
      <w:pPr>
        <w:autoSpaceDE w:val="0"/>
        <w:autoSpaceDN w:val="0"/>
        <w:adjustRightInd w:val="0"/>
        <w:spacing w:before="60" w:after="60"/>
        <w:ind w:firstLine="567"/>
        <w:jc w:val="both"/>
        <w:rPr>
          <w:strike/>
        </w:rPr>
      </w:pPr>
      <w:r w:rsidRPr="00F862C4">
        <w:t>La data di apertura del servizio ed il relativo calendario definitivo verranno confermati dall’Amministrazione</w:t>
      </w:r>
      <w:r w:rsidR="00BD2521">
        <w:t xml:space="preserve"> </w:t>
      </w:r>
      <w:r w:rsidRPr="00F862C4">
        <w:t>al Fornitore in tempo utile per organizzare il servizio</w:t>
      </w:r>
      <w:r w:rsidR="00CC0AEC">
        <w:t xml:space="preserve"> con l’indicazione, volta per volta, del:</w:t>
      </w:r>
    </w:p>
    <w:p w:rsidR="005D6F48" w:rsidRPr="006342C4" w:rsidRDefault="005D6F48" w:rsidP="00BD2521">
      <w:pPr>
        <w:numPr>
          <w:ilvl w:val="0"/>
          <w:numId w:val="25"/>
        </w:numPr>
        <w:tabs>
          <w:tab w:val="clear" w:pos="720"/>
          <w:tab w:val="num" w:pos="993"/>
        </w:tabs>
        <w:autoSpaceDE w:val="0"/>
        <w:autoSpaceDN w:val="0"/>
        <w:adjustRightInd w:val="0"/>
        <w:spacing w:before="60" w:after="60"/>
        <w:ind w:left="993"/>
        <w:jc w:val="both"/>
      </w:pPr>
      <w:r w:rsidRPr="006342C4">
        <w:t>numero di bambini/ragazzi che usufruiranno del servizio, sia interno che esterno</w:t>
      </w:r>
      <w:r w:rsidR="00BD2521" w:rsidRPr="006342C4">
        <w:t>;</w:t>
      </w:r>
      <w:r w:rsidRPr="006342C4">
        <w:t xml:space="preserve"> </w:t>
      </w:r>
    </w:p>
    <w:p w:rsidR="005D6F48" w:rsidRPr="006342C4" w:rsidRDefault="005D6F48" w:rsidP="00BD2521">
      <w:pPr>
        <w:numPr>
          <w:ilvl w:val="0"/>
          <w:numId w:val="25"/>
        </w:numPr>
        <w:tabs>
          <w:tab w:val="clear" w:pos="720"/>
          <w:tab w:val="num" w:pos="993"/>
        </w:tabs>
        <w:autoSpaceDE w:val="0"/>
        <w:autoSpaceDN w:val="0"/>
        <w:adjustRightInd w:val="0"/>
        <w:spacing w:before="60" w:after="60"/>
        <w:ind w:left="993"/>
        <w:jc w:val="both"/>
      </w:pPr>
      <w:r w:rsidRPr="006342C4">
        <w:t>numero di pasti richiesto per il servizio interno;</w:t>
      </w:r>
    </w:p>
    <w:p w:rsidR="005D6F48" w:rsidRPr="006342C4" w:rsidRDefault="005D6F48" w:rsidP="00BD2521">
      <w:pPr>
        <w:numPr>
          <w:ilvl w:val="0"/>
          <w:numId w:val="25"/>
        </w:numPr>
        <w:tabs>
          <w:tab w:val="clear" w:pos="720"/>
          <w:tab w:val="num" w:pos="993"/>
        </w:tabs>
        <w:autoSpaceDE w:val="0"/>
        <w:autoSpaceDN w:val="0"/>
        <w:adjustRightInd w:val="0"/>
        <w:spacing w:before="60" w:after="60"/>
        <w:ind w:left="993"/>
        <w:jc w:val="both"/>
      </w:pPr>
      <w:r w:rsidRPr="006342C4">
        <w:t>percorso del mezzo di trasporto per il servizio esterno.</w:t>
      </w:r>
    </w:p>
    <w:p w:rsidR="002F24E8" w:rsidRDefault="002F24E8" w:rsidP="002F24E8">
      <w:pPr>
        <w:ind w:firstLine="540"/>
        <w:jc w:val="both"/>
      </w:pPr>
      <w:r w:rsidRPr="004F57E1">
        <w:t xml:space="preserve">L’Amministrazione ha facoltà di richiedere l’esecuzione delle prestazioni in oggetto anche al di fuori dei predetti periodi nonché dei locali e delle aree destinate al servizio, concordandone, di volta in volta, tempi e modalità di fruizione con il Fornitore, il quale avrà, a </w:t>
      </w:r>
      <w:r w:rsidR="00BD2521">
        <w:t xml:space="preserve">propria </w:t>
      </w:r>
      <w:r w:rsidRPr="004F57E1">
        <w:t>volta, facoltà di proporre all’Amministrazione la prestazione di servizi aggiuntivi a quelli previsti dal presente contratto.</w:t>
      </w:r>
    </w:p>
    <w:p w:rsidR="00BD2521" w:rsidRDefault="00BD2521" w:rsidP="002F24E8">
      <w:pPr>
        <w:ind w:firstLine="540"/>
        <w:jc w:val="both"/>
      </w:pPr>
    </w:p>
    <w:p w:rsidR="00961374" w:rsidRDefault="00961374" w:rsidP="002F24E8">
      <w:pPr>
        <w:ind w:firstLine="540"/>
        <w:jc w:val="both"/>
      </w:pPr>
    </w:p>
    <w:p w:rsidR="00054669" w:rsidRDefault="00054669" w:rsidP="00B44628">
      <w:pPr>
        <w:numPr>
          <w:ilvl w:val="0"/>
          <w:numId w:val="26"/>
        </w:numPr>
        <w:ind w:left="851" w:hanging="284"/>
        <w:jc w:val="both"/>
        <w:rPr>
          <w:b/>
          <w:i/>
        </w:rPr>
      </w:pPr>
      <w:r w:rsidRPr="00054669">
        <w:rPr>
          <w:b/>
          <w:i/>
        </w:rPr>
        <w:t>Modalità di esecuzione del servizio interno</w:t>
      </w:r>
      <w:r w:rsidR="00961374">
        <w:rPr>
          <w:b/>
          <w:i/>
        </w:rPr>
        <w:t>.</w:t>
      </w:r>
    </w:p>
    <w:p w:rsidR="00BD2521" w:rsidRPr="00B44628" w:rsidRDefault="00BD2521" w:rsidP="00054669">
      <w:pPr>
        <w:ind w:left="568"/>
        <w:jc w:val="both"/>
        <w:rPr>
          <w:b/>
          <w:i/>
          <w:sz w:val="8"/>
          <w:szCs w:val="8"/>
        </w:rPr>
      </w:pPr>
    </w:p>
    <w:p w:rsidR="00054669" w:rsidRDefault="002F24E8" w:rsidP="002F24E8">
      <w:pPr>
        <w:ind w:firstLine="540"/>
        <w:jc w:val="both"/>
      </w:pPr>
      <w:r w:rsidRPr="004F57E1">
        <w:t>Il servizio sarà articolato normalmente in due turni giornalieri, uno mattutino</w:t>
      </w:r>
      <w:r w:rsidR="00054669">
        <w:t xml:space="preserve"> (ore 8,30 </w:t>
      </w:r>
      <w:r w:rsidR="00684F05">
        <w:t>-</w:t>
      </w:r>
      <w:r w:rsidR="00054669">
        <w:t xml:space="preserve"> 13,30) </w:t>
      </w:r>
      <w:r w:rsidRPr="004F57E1">
        <w:t>ed uno pomeridiano</w:t>
      </w:r>
      <w:r w:rsidR="00054669">
        <w:t xml:space="preserve"> (ore 14,00 </w:t>
      </w:r>
      <w:r w:rsidR="00684F05">
        <w:t>-</w:t>
      </w:r>
      <w:r w:rsidR="00054669">
        <w:t xml:space="preserve"> 18,00).</w:t>
      </w:r>
    </w:p>
    <w:p w:rsidR="00684F05" w:rsidRDefault="002F24E8" w:rsidP="002F24E8">
      <w:pPr>
        <w:ind w:firstLine="540"/>
        <w:jc w:val="both"/>
      </w:pPr>
      <w:r>
        <w:t>L’Amministrazione fornirà l’indicazione del numero di bambini che accederanno al servizio, sulla base delle graduatorie da essa predisposte</w:t>
      </w:r>
      <w:r w:rsidR="00684F05">
        <w:t xml:space="preserve">. </w:t>
      </w:r>
    </w:p>
    <w:p w:rsidR="00BD2521" w:rsidRPr="00684F05" w:rsidRDefault="00BD2521" w:rsidP="002F24E8">
      <w:pPr>
        <w:ind w:firstLine="540"/>
        <w:jc w:val="both"/>
      </w:pPr>
      <w:r w:rsidRPr="00684F05">
        <w:t>In proposito,</w:t>
      </w:r>
      <w:r w:rsidR="00684F05">
        <w:t xml:space="preserve"> salvo quanto previsto </w:t>
      </w:r>
      <w:r w:rsidR="00684F05" w:rsidRPr="00CC0AEC">
        <w:t>all’art.</w:t>
      </w:r>
      <w:r w:rsidR="00CC0AEC" w:rsidRPr="00CC0AEC">
        <w:t xml:space="preserve"> 6</w:t>
      </w:r>
      <w:r w:rsidR="00684F05" w:rsidRPr="00CC0AEC">
        <w:t xml:space="preserve">, </w:t>
      </w:r>
      <w:r w:rsidRPr="00CC0AEC">
        <w:t>a</w:t>
      </w:r>
      <w:r w:rsidRPr="00684F05">
        <w:t xml:space="preserve"> fronte di un numero massimo di bambini ammessi al servizio</w:t>
      </w:r>
      <w:r w:rsidR="0056370A">
        <w:t>,</w:t>
      </w:r>
      <w:r w:rsidRPr="00684F05">
        <w:t xml:space="preserve"> pari a </w:t>
      </w:r>
      <w:r w:rsidR="001C4897" w:rsidRPr="00684F05">
        <w:t>quaranta per ciascun turno</w:t>
      </w:r>
      <w:r w:rsidRPr="00684F05">
        <w:t xml:space="preserve">, dovranno essere impiegati un numero di </w:t>
      </w:r>
      <w:r w:rsidR="001C4897" w:rsidRPr="00684F05">
        <w:t xml:space="preserve">cinque </w:t>
      </w:r>
      <w:r w:rsidRPr="00684F05">
        <w:t>operatori.</w:t>
      </w:r>
      <w:r w:rsidR="009679D8">
        <w:t xml:space="preserve"> In</w:t>
      </w:r>
      <w:r w:rsidR="00CC0AEC">
        <w:t xml:space="preserve"> caso di un </w:t>
      </w:r>
      <w:r w:rsidR="00CC0AEC" w:rsidRPr="00CC0AEC">
        <w:t>numero di</w:t>
      </w:r>
      <w:r w:rsidR="00BC5562" w:rsidRPr="00CC0AEC">
        <w:t xml:space="preserve"> </w:t>
      </w:r>
      <w:r w:rsidR="009679D8" w:rsidRPr="00CC0AEC">
        <w:t>i</w:t>
      </w:r>
      <w:r w:rsidR="0009069F" w:rsidRPr="00CC0AEC">
        <w:t>scrizioni inferiore</w:t>
      </w:r>
      <w:r w:rsidR="0009069F" w:rsidRPr="00684F05">
        <w:t>, il numero degli educatori dovrà essere proporzionalmente ridotto.</w:t>
      </w:r>
    </w:p>
    <w:p w:rsidR="002F24E8" w:rsidRDefault="002F24E8" w:rsidP="002F24E8">
      <w:pPr>
        <w:ind w:firstLine="540"/>
        <w:jc w:val="both"/>
      </w:pPr>
      <w:r>
        <w:t>L’impiego eccezionale della struttura al di fuori dei turni prestabiliti deve essere richiesto dal Fornitore per iscritto</w:t>
      </w:r>
      <w:r w:rsidR="001C4897">
        <w:t>,</w:t>
      </w:r>
      <w:r>
        <w:t xml:space="preserve"> con motivata istanza, e dovrà essere autorizzato</w:t>
      </w:r>
      <w:r w:rsidR="001C4897">
        <w:t>,</w:t>
      </w:r>
      <w:r>
        <w:t xml:space="preserve"> sempre per iscritto</w:t>
      </w:r>
      <w:r w:rsidR="001C4897">
        <w:t>,</w:t>
      </w:r>
      <w:r>
        <w:t xml:space="preserve"> dall’Amministrazione.</w:t>
      </w:r>
    </w:p>
    <w:p w:rsidR="002F24E8" w:rsidRDefault="002F24E8" w:rsidP="002F24E8">
      <w:pPr>
        <w:ind w:firstLine="540"/>
        <w:jc w:val="both"/>
      </w:pPr>
      <w:r>
        <w:t xml:space="preserve">L’Amministrazione </w:t>
      </w:r>
      <w:r w:rsidR="001C4897">
        <w:t xml:space="preserve">si riserva la facoltà di </w:t>
      </w:r>
      <w:r>
        <w:t>chiedere al Fornitore la prestazione del servizio per uno solo dei turni giornalieri prestabiliti.</w:t>
      </w:r>
    </w:p>
    <w:p w:rsidR="00054669" w:rsidRDefault="00054669" w:rsidP="002F24E8">
      <w:pPr>
        <w:ind w:firstLine="540"/>
        <w:jc w:val="both"/>
      </w:pPr>
    </w:p>
    <w:p w:rsidR="00054669" w:rsidRPr="00054669" w:rsidRDefault="00054669" w:rsidP="00B44628">
      <w:pPr>
        <w:numPr>
          <w:ilvl w:val="0"/>
          <w:numId w:val="26"/>
        </w:numPr>
        <w:ind w:left="993" w:hanging="426"/>
        <w:jc w:val="both"/>
        <w:rPr>
          <w:b/>
          <w:i/>
        </w:rPr>
      </w:pPr>
      <w:r w:rsidRPr="00054669">
        <w:rPr>
          <w:b/>
          <w:i/>
        </w:rPr>
        <w:lastRenderedPageBreak/>
        <w:t>Modalità di esecuzione del servizio</w:t>
      </w:r>
      <w:r>
        <w:rPr>
          <w:b/>
          <w:i/>
        </w:rPr>
        <w:t xml:space="preserve"> di catering collegato al servizio </w:t>
      </w:r>
      <w:r w:rsidRPr="00054669">
        <w:rPr>
          <w:b/>
          <w:i/>
        </w:rPr>
        <w:t>interno</w:t>
      </w:r>
      <w:r w:rsidR="001C4897">
        <w:rPr>
          <w:b/>
          <w:i/>
        </w:rPr>
        <w:t>.</w:t>
      </w:r>
    </w:p>
    <w:p w:rsidR="00BF38B7" w:rsidRDefault="00054669" w:rsidP="00684F05">
      <w:pPr>
        <w:spacing w:before="120"/>
        <w:ind w:firstLine="567"/>
        <w:jc w:val="both"/>
        <w:rPr>
          <w:color w:val="FF0000"/>
          <w:highlight w:val="yellow"/>
        </w:rPr>
      </w:pPr>
      <w:r>
        <w:t>Nell’ambito del servizio interno</w:t>
      </w:r>
      <w:r w:rsidR="001C4897">
        <w:t>,</w:t>
      </w:r>
      <w:r>
        <w:t xml:space="preserve"> l’Amministrazione si </w:t>
      </w:r>
      <w:r w:rsidR="00952EE8">
        <w:t>rise</w:t>
      </w:r>
      <w:r w:rsidR="00B44628">
        <w:t xml:space="preserve">rva la facoltà di </w:t>
      </w:r>
      <w:r w:rsidR="00952EE8">
        <w:t>chiedere al Fornitore di erogare</w:t>
      </w:r>
      <w:r w:rsidR="00B44628">
        <w:t>,</w:t>
      </w:r>
      <w:r w:rsidR="00952EE8">
        <w:t xml:space="preserve"> a favore degli utenti che ne facciano richiesta</w:t>
      </w:r>
      <w:r w:rsidR="00B44628">
        <w:t>,</w:t>
      </w:r>
      <w:r w:rsidR="00952EE8">
        <w:t xml:space="preserve"> la somministrazione del  pranzo</w:t>
      </w:r>
      <w:r w:rsidR="00BF38B7">
        <w:t>.</w:t>
      </w:r>
    </w:p>
    <w:p w:rsidR="00BF38B7" w:rsidRPr="00684F05" w:rsidRDefault="004134DF" w:rsidP="00BF38B7">
      <w:pPr>
        <w:spacing w:before="120"/>
        <w:ind w:firstLine="567"/>
        <w:jc w:val="both"/>
      </w:pPr>
      <w:r w:rsidRPr="00684F05">
        <w:t>Qualora richiesto, i</w:t>
      </w:r>
      <w:r w:rsidR="00BF38B7" w:rsidRPr="00684F05">
        <w:t xml:space="preserve">l servizio dovrà essere </w:t>
      </w:r>
      <w:r w:rsidR="00C103D7" w:rsidRPr="00684F05">
        <w:t xml:space="preserve">reso </w:t>
      </w:r>
      <w:r w:rsidR="0009069F" w:rsidRPr="00684F05">
        <w:t>ne</w:t>
      </w:r>
      <w:r w:rsidR="00C103D7" w:rsidRPr="00684F05">
        <w:t xml:space="preserve">i locali messi a disposizione dall’Amministrazione, </w:t>
      </w:r>
      <w:r w:rsidR="00BF38B7" w:rsidRPr="00684F05">
        <w:t>durante il turno della mattina,</w:t>
      </w:r>
      <w:r w:rsidR="00684F05">
        <w:t xml:space="preserve"> </w:t>
      </w:r>
      <w:r w:rsidR="001C4897" w:rsidRPr="00684F05">
        <w:t>sotto la vigilanza del personale del Fornitore</w:t>
      </w:r>
      <w:r w:rsidR="00BF38B7" w:rsidRPr="00684F05">
        <w:t>.</w:t>
      </w:r>
    </w:p>
    <w:p w:rsidR="00BF38B7" w:rsidRPr="00684F05" w:rsidRDefault="00BF38B7" w:rsidP="00BF38B7">
      <w:pPr>
        <w:autoSpaceDE w:val="0"/>
        <w:autoSpaceDN w:val="0"/>
        <w:adjustRightInd w:val="0"/>
        <w:spacing w:before="60" w:after="60"/>
        <w:ind w:left="1276"/>
        <w:jc w:val="both"/>
      </w:pPr>
    </w:p>
    <w:p w:rsidR="00CB63AD" w:rsidRPr="00536F45" w:rsidRDefault="001C4897" w:rsidP="008A242B">
      <w:pPr>
        <w:spacing w:before="120" w:after="120"/>
        <w:ind w:firstLine="567"/>
        <w:rPr>
          <w:b/>
          <w:i/>
        </w:rPr>
      </w:pPr>
      <w:r w:rsidRPr="00684F05">
        <w:rPr>
          <w:b/>
        </w:rPr>
        <w:t>III .</w:t>
      </w:r>
      <w:r>
        <w:rPr>
          <w:b/>
        </w:rPr>
        <w:t xml:space="preserve"> </w:t>
      </w:r>
      <w:r w:rsidR="00B44628">
        <w:rPr>
          <w:b/>
        </w:rPr>
        <w:t xml:space="preserve"> </w:t>
      </w:r>
      <w:r w:rsidR="00E8105C" w:rsidRPr="00536F45">
        <w:rPr>
          <w:b/>
          <w:i/>
        </w:rPr>
        <w:t>Modalità di svolgimento del</w:t>
      </w:r>
      <w:r w:rsidR="008366CB" w:rsidRPr="00536F45">
        <w:rPr>
          <w:b/>
          <w:i/>
        </w:rPr>
        <w:t xml:space="preserve"> servizio esterno</w:t>
      </w:r>
      <w:r w:rsidR="00477262" w:rsidRPr="00536F45">
        <w:rPr>
          <w:b/>
          <w:i/>
        </w:rPr>
        <w:t xml:space="preserve"> presso il centro sportivo.</w:t>
      </w:r>
    </w:p>
    <w:p w:rsidR="00B8211D" w:rsidRDefault="008366CB" w:rsidP="009928A3">
      <w:pPr>
        <w:ind w:firstLine="567"/>
        <w:jc w:val="both"/>
      </w:pPr>
      <w:r>
        <w:t>Il servizio esterno sarà svolto</w:t>
      </w:r>
      <w:r w:rsidR="00CB63AD">
        <w:t xml:space="preserve"> </w:t>
      </w:r>
      <w:r w:rsidR="00952EE8">
        <w:t xml:space="preserve">su base settimanale. </w:t>
      </w:r>
      <w:r w:rsidR="00B8211D">
        <w:t xml:space="preserve">Anticipatamente, rispetto a ciascuna settimana di attivazione del servizio, l’Amministrazione </w:t>
      </w:r>
      <w:r w:rsidR="00952EE8">
        <w:t>fornirà l’in</w:t>
      </w:r>
      <w:r w:rsidR="00B8211D">
        <w:t>dicazione del numero di bambini (comunque non superiore a 35)</w:t>
      </w:r>
      <w:r w:rsidR="000D3D3B">
        <w:t>.</w:t>
      </w:r>
      <w:r w:rsidR="00B8211D">
        <w:t xml:space="preserve"> </w:t>
      </w:r>
    </w:p>
    <w:p w:rsidR="000D3D3B" w:rsidRPr="00684F05" w:rsidRDefault="000D3D3B" w:rsidP="009928A3">
      <w:pPr>
        <w:ind w:firstLine="567"/>
        <w:jc w:val="both"/>
      </w:pPr>
      <w:r w:rsidRPr="00684F05">
        <w:t>In proposito,</w:t>
      </w:r>
      <w:r w:rsidR="00684F05">
        <w:t xml:space="preserve"> salvo quanto previsto all’art.6</w:t>
      </w:r>
      <w:r w:rsidRPr="00684F05">
        <w:t>, a fronte di un numero massimo di bambini ammessi al servizio pari a trentacinque dovranno essere impiegati un numero di cinque opera</w:t>
      </w:r>
      <w:r w:rsidR="00CC0AEC">
        <w:t>tori. In caso di un numero di i</w:t>
      </w:r>
      <w:r w:rsidRPr="00684F05">
        <w:t>scrizioni inferiore, il numero degli educatori dovrà essere proporzionalmente ridotto.</w:t>
      </w:r>
    </w:p>
    <w:p w:rsidR="00C0401E" w:rsidRDefault="00B8211D" w:rsidP="00B8211D">
      <w:pPr>
        <w:ind w:firstLine="567"/>
        <w:jc w:val="both"/>
      </w:pPr>
      <w:r>
        <w:t xml:space="preserve">Il servizio esterno sarà erogato </w:t>
      </w:r>
      <w:r w:rsidR="00CB63AD" w:rsidRPr="004F5B66">
        <w:t xml:space="preserve">presso il centro sportivo </w:t>
      </w:r>
      <w:r w:rsidR="008A783B">
        <w:t xml:space="preserve">sito in </w:t>
      </w:r>
      <w:r w:rsidR="003C1F2B">
        <w:t>Roma</w:t>
      </w:r>
      <w:r w:rsidR="00684F05">
        <w:t xml:space="preserve"> </w:t>
      </w:r>
      <w:r w:rsidR="008A783B">
        <w:t>Via</w:t>
      </w:r>
      <w:r w:rsidR="00684F05">
        <w:t xml:space="preserve">                  , </w:t>
      </w:r>
      <w:r w:rsidR="00053B2F" w:rsidRPr="004F5B66">
        <w:t>(</w:t>
      </w:r>
      <w:r w:rsidR="00053B2F">
        <w:t>di seguito: “centro sportivo”),</w:t>
      </w:r>
      <w:r w:rsidR="00960FFF">
        <w:t xml:space="preserve"> </w:t>
      </w:r>
      <w:r w:rsidR="00CB63AD">
        <w:t>dalle 9:</w:t>
      </w:r>
      <w:r w:rsidR="00FC565F">
        <w:t>3</w:t>
      </w:r>
      <w:r w:rsidR="00CB63AD">
        <w:t>0 alle ore 16:00</w:t>
      </w:r>
      <w:r w:rsidR="004F5B66">
        <w:t>, in aree riservate esclusivamente agli utenti del Ministero</w:t>
      </w:r>
      <w:r w:rsidR="00C0401E">
        <w:t xml:space="preserve">. </w:t>
      </w:r>
    </w:p>
    <w:p w:rsidR="00CB63AD" w:rsidRPr="00684F05" w:rsidRDefault="00C0401E" w:rsidP="00CB63AD">
      <w:pPr>
        <w:ind w:firstLine="567"/>
        <w:jc w:val="both"/>
      </w:pPr>
      <w:r>
        <w:t>In questo arco di tempo</w:t>
      </w:r>
      <w:r w:rsidR="0039421D">
        <w:t xml:space="preserve">, </w:t>
      </w:r>
      <w:r w:rsidR="0039421D" w:rsidRPr="00684F05">
        <w:t>il Fornitore dovrà somministrare agli utenti il pranzo e due merende, una mattutina e l’altra pomeridiana,</w:t>
      </w:r>
      <w:r w:rsidR="00684F05">
        <w:t xml:space="preserve"> </w:t>
      </w:r>
      <w:r w:rsidR="00847A1A" w:rsidRPr="00684F05">
        <w:t>secondo quanto previsto nel</w:t>
      </w:r>
      <w:r w:rsidR="00B8211D" w:rsidRPr="00684F05">
        <w:t xml:space="preserve"> capitolato di gara</w:t>
      </w:r>
      <w:r w:rsidR="00847A1A" w:rsidRPr="00684F05">
        <w:t xml:space="preserve">, </w:t>
      </w:r>
      <w:r w:rsidR="008366CB" w:rsidRPr="00684F05">
        <w:t>all’interno di un</w:t>
      </w:r>
      <w:r w:rsidRPr="00684F05">
        <w:t>’area</w:t>
      </w:r>
      <w:r w:rsidR="00960FFF" w:rsidRPr="00684F05">
        <w:t xml:space="preserve"> all’uopo allestita presso il centro sportivo</w:t>
      </w:r>
      <w:r w:rsidR="009928A3" w:rsidRPr="00684F05">
        <w:t>, ad uso esclusivo degli utenti del Ministero</w:t>
      </w:r>
      <w:r w:rsidR="00960FFF" w:rsidRPr="00684F05">
        <w:t>.</w:t>
      </w:r>
      <w:r w:rsidRPr="00684F05">
        <w:t xml:space="preserve"> </w:t>
      </w:r>
    </w:p>
    <w:p w:rsidR="0039421D" w:rsidRPr="00684F05" w:rsidRDefault="0039421D" w:rsidP="00CB63AD">
      <w:pPr>
        <w:ind w:firstLine="567"/>
        <w:jc w:val="both"/>
      </w:pPr>
      <w:r w:rsidRPr="00684F05">
        <w:t>Al fine di consentire una più rapida ed agevole identificazione dei partecipa</w:t>
      </w:r>
      <w:r w:rsidR="004D621F" w:rsidRPr="00684F05">
        <w:t>n</w:t>
      </w:r>
      <w:r w:rsidRPr="00684F05">
        <w:t xml:space="preserve">ti al servizio esterno, il Fornitore dovrà consegnare a ciascun utente, la prima volta in cui </w:t>
      </w:r>
      <w:r w:rsidR="00E7459A" w:rsidRPr="00684F05">
        <w:t xml:space="preserve">il medesimo </w:t>
      </w:r>
      <w:r w:rsidRPr="00684F05">
        <w:t xml:space="preserve">partecipa, un kit </w:t>
      </w:r>
      <w:r w:rsidR="00E7459A" w:rsidRPr="00684F05">
        <w:t xml:space="preserve">avente </w:t>
      </w:r>
      <w:r w:rsidRPr="00684F05">
        <w:t>le caratteristiche indicate nel capitolato.</w:t>
      </w:r>
    </w:p>
    <w:p w:rsidR="0039421D" w:rsidRPr="00684F05" w:rsidRDefault="003F3CC4" w:rsidP="0039421D">
      <w:pPr>
        <w:ind w:firstLine="567"/>
        <w:jc w:val="both"/>
      </w:pPr>
      <w:r>
        <w:t>In caso di condizioni di tempo avverse, il Fornitore svolgerà attivi</w:t>
      </w:r>
      <w:r w:rsidR="00960FFF">
        <w:t>tà alternative a quelle offerte nella propria proposta</w:t>
      </w:r>
      <w:r>
        <w:t xml:space="preserve">, </w:t>
      </w:r>
      <w:r w:rsidR="009928A3">
        <w:t>ne</w:t>
      </w:r>
      <w:r>
        <w:t>gli</w:t>
      </w:r>
      <w:r w:rsidRPr="00684F05">
        <w:t xml:space="preserve"> spazi </w:t>
      </w:r>
      <w:r w:rsidR="0039421D" w:rsidRPr="00684F05">
        <w:t xml:space="preserve">coperti </w:t>
      </w:r>
      <w:r w:rsidRPr="00684F05">
        <w:t>a propria disposizione nel centro sportivo.</w:t>
      </w:r>
    </w:p>
    <w:p w:rsidR="0039421D" w:rsidRPr="00684F05" w:rsidRDefault="00D32D93" w:rsidP="0039421D">
      <w:pPr>
        <w:ind w:firstLine="567"/>
        <w:jc w:val="both"/>
      </w:pPr>
      <w:r w:rsidRPr="00684F05">
        <w:t>Qualora</w:t>
      </w:r>
      <w:r w:rsidR="0039421D" w:rsidRPr="00684F05">
        <w:t xml:space="preserve"> per c</w:t>
      </w:r>
      <w:r w:rsidRPr="00684F05">
        <w:t>ause oggettive, o, comunque, non imputabili a</w:t>
      </w:r>
      <w:r w:rsidR="0039421D" w:rsidRPr="00684F05">
        <w:t>l Fornitore</w:t>
      </w:r>
      <w:r w:rsidRPr="00684F05">
        <w:t>,</w:t>
      </w:r>
      <w:r w:rsidR="0039421D" w:rsidRPr="00684F05">
        <w:t xml:space="preserve"> non fosse possibile utilizzare il centro sportivo indicato</w:t>
      </w:r>
      <w:r w:rsidRPr="00684F05">
        <w:t xml:space="preserve"> nella propria offerta, il Fornitore dovrà comunicare tempestivamente  all’Amministrazione le ragioni che hanno determinato detta impossibilità, individuando in ogni caso un nuovo centro sportivo, che presenti le stesse caratteristiche di quello originariamente individuato. </w:t>
      </w:r>
      <w:r w:rsidR="00E25CF2" w:rsidRPr="00684F05">
        <w:t xml:space="preserve">In questo caso, sarà facoltà dell’Amministrazione procedere ad effettuare verifica anche </w:t>
      </w:r>
      <w:r w:rsidR="00E25CF2" w:rsidRPr="00684F05">
        <w:rPr>
          <w:i/>
        </w:rPr>
        <w:t>in loco</w:t>
      </w:r>
      <w:r w:rsidR="00E25CF2" w:rsidRPr="00684F05">
        <w:t xml:space="preserve"> in ordine all’idoneità del nuovo centro, riservandosi</w:t>
      </w:r>
      <w:r w:rsidR="003712B1" w:rsidRPr="00684F05">
        <w:t>, a proprio insindacabile giudizio.</w:t>
      </w:r>
      <w:r w:rsidR="00E25CF2" w:rsidRPr="00684F05">
        <w:t xml:space="preserve"> la possibilità di </w:t>
      </w:r>
      <w:r w:rsidR="003712B1" w:rsidRPr="00684F05">
        <w:t>rifiutare la soluzione proposta</w:t>
      </w:r>
      <w:r w:rsidR="00E25CF2" w:rsidRPr="00684F05">
        <w:t xml:space="preserve">, </w:t>
      </w:r>
      <w:r w:rsidR="003712B1" w:rsidRPr="00684F05">
        <w:t>ricorrendone fondati motivi</w:t>
      </w:r>
      <w:r w:rsidR="00E25CF2" w:rsidRPr="00684F05">
        <w:t>. In questa evenienza, il Fornitore dovrà procedere, in tempi rapidi, all’individuazione di un nuovo centro sportivo</w:t>
      </w:r>
      <w:r w:rsidR="00502817" w:rsidRPr="00684F05">
        <w:t xml:space="preserve"> che risponda alle caratteristiche </w:t>
      </w:r>
      <w:r w:rsidR="003712B1" w:rsidRPr="00684F05">
        <w:t>richieste</w:t>
      </w:r>
      <w:r w:rsidR="00E25CF2" w:rsidRPr="00684F05">
        <w:t>.</w:t>
      </w:r>
    </w:p>
    <w:p w:rsidR="00502817" w:rsidRPr="00E25CF2" w:rsidRDefault="00502817" w:rsidP="0039421D">
      <w:pPr>
        <w:ind w:firstLine="567"/>
        <w:jc w:val="both"/>
        <w:rPr>
          <w:color w:val="FF0000"/>
        </w:rPr>
      </w:pPr>
    </w:p>
    <w:p w:rsidR="0039421D" w:rsidRPr="00B44628" w:rsidRDefault="0039421D" w:rsidP="008A242B">
      <w:pPr>
        <w:spacing w:before="120" w:after="120"/>
        <w:ind w:firstLine="567"/>
        <w:rPr>
          <w:b/>
          <w:sz w:val="20"/>
          <w:szCs w:val="20"/>
        </w:rPr>
      </w:pPr>
    </w:p>
    <w:p w:rsidR="00CB63AD" w:rsidRPr="00536F45" w:rsidRDefault="00477262" w:rsidP="00ED7356">
      <w:pPr>
        <w:numPr>
          <w:ilvl w:val="0"/>
          <w:numId w:val="27"/>
        </w:numPr>
        <w:spacing w:before="120" w:after="120"/>
        <w:ind w:left="993" w:hanging="426"/>
        <w:rPr>
          <w:b/>
          <w:i/>
        </w:rPr>
      </w:pPr>
      <w:r w:rsidRPr="00536F45">
        <w:rPr>
          <w:b/>
          <w:i/>
        </w:rPr>
        <w:t>Modalità di erogazione de</w:t>
      </w:r>
      <w:r w:rsidR="001C4855" w:rsidRPr="00536F45">
        <w:rPr>
          <w:b/>
          <w:i/>
        </w:rPr>
        <w:t>l</w:t>
      </w:r>
      <w:r w:rsidR="00CB63AD" w:rsidRPr="00536F45">
        <w:rPr>
          <w:b/>
          <w:i/>
        </w:rPr>
        <w:t xml:space="preserve"> servizio di trasporto</w:t>
      </w:r>
      <w:r w:rsidRPr="00536F45">
        <w:rPr>
          <w:b/>
          <w:i/>
        </w:rPr>
        <w:t>.</w:t>
      </w:r>
    </w:p>
    <w:p w:rsidR="00595ED7" w:rsidRDefault="00595ED7" w:rsidP="00467877">
      <w:pPr>
        <w:ind w:firstLine="567"/>
        <w:jc w:val="both"/>
      </w:pPr>
      <w:r w:rsidRPr="00595ED7">
        <w:t>Il</w:t>
      </w:r>
      <w:r>
        <w:t xml:space="preserve"> Fornitore </w:t>
      </w:r>
      <w:r w:rsidR="00E7459A">
        <w:t xml:space="preserve">fornisce e </w:t>
      </w:r>
      <w:r w:rsidR="001D4144">
        <w:t>gestisce</w:t>
      </w:r>
      <w:r w:rsidR="00E7459A">
        <w:t xml:space="preserve"> </w:t>
      </w:r>
      <w:r>
        <w:t>il servizio di trasporto dalle sedi dell’Amministrazione al centro sportivo e viceversa.</w:t>
      </w:r>
    </w:p>
    <w:p w:rsidR="004647B9" w:rsidRDefault="004647B9" w:rsidP="004647B9">
      <w:pPr>
        <w:ind w:firstLine="567"/>
        <w:jc w:val="both"/>
      </w:pPr>
      <w:r>
        <w:t xml:space="preserve">Con </w:t>
      </w:r>
      <w:r w:rsidR="00226D3C">
        <w:t>apposite comunicazioni, anche verbali, l’Amministrazione indicherà</w:t>
      </w:r>
      <w:r>
        <w:t xml:space="preserve"> al Fornitore</w:t>
      </w:r>
      <w:r w:rsidR="00226D3C">
        <w:t xml:space="preserve">, </w:t>
      </w:r>
      <w:r w:rsidR="00E7459A" w:rsidRPr="00684F05">
        <w:t>con congruo anticipo</w:t>
      </w:r>
      <w:r w:rsidR="00226D3C">
        <w:t xml:space="preserve"> rispetto alla prestazione del servizio, </w:t>
      </w:r>
      <w:r>
        <w:t xml:space="preserve">se, oltre alla sede centrale di Via XX Settembre, la navetta debba raggiungere anche </w:t>
      </w:r>
      <w:r w:rsidR="001C5FAD">
        <w:t>la sede ministeriale</w:t>
      </w:r>
      <w:r>
        <w:t xml:space="preserve"> di Via dei Normanni, n. 5 e</w:t>
      </w:r>
      <w:r w:rsidR="001C5FAD">
        <w:t>/o</w:t>
      </w:r>
      <w:r>
        <w:t xml:space="preserve"> quella di Via Casilina 1/3.</w:t>
      </w:r>
    </w:p>
    <w:p w:rsidR="00506A62" w:rsidRDefault="00506A62" w:rsidP="004647B9">
      <w:pPr>
        <w:ind w:firstLine="567"/>
        <w:jc w:val="both"/>
      </w:pPr>
      <w:r>
        <w:lastRenderedPageBreak/>
        <w:t xml:space="preserve">Al fine di identificare il mezzo </w:t>
      </w:r>
      <w:r w:rsidR="00726B06">
        <w:t xml:space="preserve">più </w:t>
      </w:r>
      <w:r>
        <w:t xml:space="preserve">idoneo al trasporto, l’Amministrazione si riserva altresì di indicare, </w:t>
      </w:r>
      <w:r w:rsidR="00E7459A" w:rsidRPr="00684F05">
        <w:t xml:space="preserve">tempestivamente </w:t>
      </w:r>
      <w:r w:rsidRPr="00684F05">
        <w:t xml:space="preserve">il numero di </w:t>
      </w:r>
      <w:r w:rsidR="008D43F9" w:rsidRPr="00684F05">
        <w:t xml:space="preserve">piccoli </w:t>
      </w:r>
      <w:r w:rsidRPr="00684F05">
        <w:t xml:space="preserve">utenti </w:t>
      </w:r>
      <w:r w:rsidR="00E7459A" w:rsidRPr="00684F05">
        <w:t xml:space="preserve">che parteciperanno </w:t>
      </w:r>
      <w:r w:rsidRPr="00684F05">
        <w:t>all’iniziativa.</w:t>
      </w:r>
    </w:p>
    <w:p w:rsidR="004647B9" w:rsidRDefault="004647B9" w:rsidP="004647B9">
      <w:pPr>
        <w:ind w:firstLine="567"/>
        <w:jc w:val="both"/>
      </w:pPr>
      <w:r>
        <w:t>Il servizio di trasporto dovrà essere organizzato in modo d</w:t>
      </w:r>
      <w:r w:rsidR="008366CB">
        <w:t xml:space="preserve">a assicurare l’arrivo presso il circolo sportivo </w:t>
      </w:r>
      <w:r>
        <w:t xml:space="preserve">entro </w:t>
      </w:r>
      <w:r w:rsidR="008366CB">
        <w:t>le 9:</w:t>
      </w:r>
      <w:r w:rsidR="00292105">
        <w:t>3</w:t>
      </w:r>
      <w:r w:rsidR="008366CB">
        <w:t xml:space="preserve">0, e la partenza </w:t>
      </w:r>
      <w:r w:rsidR="00EC19AF">
        <w:t>dal</w:t>
      </w:r>
      <w:r w:rsidR="008366CB">
        <w:t>lo</w:t>
      </w:r>
      <w:r>
        <w:t xml:space="preserve"> stess</w:t>
      </w:r>
      <w:r w:rsidR="008366CB">
        <w:t>o</w:t>
      </w:r>
      <w:r>
        <w:t xml:space="preserve"> entro le ore 16:00.</w:t>
      </w:r>
    </w:p>
    <w:p w:rsidR="00B26475" w:rsidRDefault="004647B9" w:rsidP="00467877">
      <w:pPr>
        <w:ind w:firstLine="567"/>
        <w:jc w:val="both"/>
      </w:pPr>
      <w:r>
        <w:t>N</w:t>
      </w:r>
      <w:r w:rsidR="00B26475">
        <w:t xml:space="preserve">ello svolgimento dell’attività di trasporto, </w:t>
      </w:r>
      <w:r>
        <w:t>il Fornitore ed i soggetti di cui lo stesso si avvale</w:t>
      </w:r>
      <w:r w:rsidR="001C5FAD">
        <w:t>,</w:t>
      </w:r>
      <w:r>
        <w:t xml:space="preserve"> dovranno rispettare </w:t>
      </w:r>
      <w:r w:rsidR="00467877">
        <w:t>la normativa vigente, anche in tema di assicurazione,</w:t>
      </w:r>
      <w:r>
        <w:t xml:space="preserve"> impiegando esclusivamente</w:t>
      </w:r>
      <w:r w:rsidR="00467877">
        <w:t xml:space="preserve"> mezzi adeguati</w:t>
      </w:r>
      <w:r w:rsidR="00B26475">
        <w:t xml:space="preserve"> al trasporto dei piccoli utenti del servizio</w:t>
      </w:r>
      <w:r w:rsidR="00932E5D">
        <w:t xml:space="preserve"> esterno</w:t>
      </w:r>
      <w:r w:rsidR="00B26475">
        <w:t>.</w:t>
      </w:r>
    </w:p>
    <w:p w:rsidR="00ED7356" w:rsidRPr="00ED7356" w:rsidRDefault="00ED7356" w:rsidP="00243A51">
      <w:pPr>
        <w:spacing w:before="240"/>
        <w:jc w:val="center"/>
        <w:rPr>
          <w:b/>
          <w:sz w:val="4"/>
          <w:szCs w:val="4"/>
        </w:rPr>
      </w:pPr>
    </w:p>
    <w:p w:rsidR="00F86575" w:rsidRPr="00F86575" w:rsidRDefault="00BE5EE1" w:rsidP="00243A51">
      <w:pPr>
        <w:spacing w:before="240"/>
        <w:jc w:val="center"/>
        <w:rPr>
          <w:b/>
        </w:rPr>
      </w:pPr>
      <w:r>
        <w:rPr>
          <w:b/>
        </w:rPr>
        <w:t>Articolo</w:t>
      </w:r>
      <w:r w:rsidR="00BD2F66">
        <w:rPr>
          <w:b/>
        </w:rPr>
        <w:t xml:space="preserve"> 6</w:t>
      </w:r>
    </w:p>
    <w:p w:rsidR="00F86575" w:rsidRDefault="00890545" w:rsidP="00890545">
      <w:pPr>
        <w:jc w:val="center"/>
        <w:rPr>
          <w:b/>
        </w:rPr>
      </w:pPr>
      <w:r w:rsidRPr="00890545">
        <w:rPr>
          <w:b/>
        </w:rPr>
        <w:t>Personale educativo impiegato</w:t>
      </w:r>
    </w:p>
    <w:p w:rsidR="005D6F48" w:rsidRPr="00890545" w:rsidRDefault="005D6F48" w:rsidP="00890545">
      <w:pPr>
        <w:jc w:val="center"/>
        <w:rPr>
          <w:b/>
        </w:rPr>
      </w:pPr>
    </w:p>
    <w:p w:rsidR="00EF1873" w:rsidRPr="00684F05" w:rsidRDefault="00734E6D" w:rsidP="00EF1873">
      <w:pPr>
        <w:ind w:firstLine="540"/>
        <w:jc w:val="both"/>
      </w:pPr>
      <w:r w:rsidRPr="00684F05">
        <w:t>In ogni turno di attivazione del se</w:t>
      </w:r>
      <w:r w:rsidR="003712B1" w:rsidRPr="00684F05">
        <w:t>rvizio interno ed in ogni giorno</w:t>
      </w:r>
      <w:r w:rsidRPr="00684F05">
        <w:t xml:space="preserve"> di</w:t>
      </w:r>
      <w:r w:rsidR="003C2E9C" w:rsidRPr="00684F05">
        <w:t xml:space="preserve"> erogazione del </w:t>
      </w:r>
      <w:r w:rsidRPr="00684F05">
        <w:t xml:space="preserve">quello </w:t>
      </w:r>
      <w:r w:rsidR="003C2E9C" w:rsidRPr="00684F05">
        <w:t>esterno</w:t>
      </w:r>
      <w:r w:rsidR="00890545" w:rsidRPr="00684F05">
        <w:t xml:space="preserve">, il </w:t>
      </w:r>
      <w:r w:rsidR="006339C2" w:rsidRPr="00684F05">
        <w:t>Fornitore</w:t>
      </w:r>
      <w:r w:rsidR="00890545" w:rsidRPr="00684F05">
        <w:t xml:space="preserve"> deve assicurare</w:t>
      </w:r>
      <w:r w:rsidR="00EF1873" w:rsidRPr="00684F05">
        <w:t xml:space="preserve"> </w:t>
      </w:r>
      <w:r w:rsidR="00890545" w:rsidRPr="00684F05">
        <w:t>la presenza d</w:t>
      </w:r>
      <w:r w:rsidR="00EF1873" w:rsidRPr="00684F05">
        <w:t xml:space="preserve">el numero di operatori </w:t>
      </w:r>
      <w:r w:rsidR="00684F05">
        <w:t>previsto</w:t>
      </w:r>
      <w:r w:rsidR="00EF1873" w:rsidRPr="00684F05">
        <w:t>, rispettando le indicazioni contenute nel capitolato circa la inderogabile presenza, nell’ambito del gruppo di lavoro impiegato, di un coordinatore e di un insegnante di lingua inglese per il servizio interno e di un coordinatore per il servizio esterno. Qualora il numero di iscritti fosse inferiore al numero massimo di utenti ammessi, il numero degli educatori sarà proporzionalmente ridotto.</w:t>
      </w:r>
    </w:p>
    <w:p w:rsidR="003712B1" w:rsidRPr="00684F05" w:rsidRDefault="00C04E36" w:rsidP="00EF1873">
      <w:pPr>
        <w:ind w:firstLine="540"/>
        <w:jc w:val="both"/>
      </w:pPr>
      <w:r w:rsidRPr="00684F05">
        <w:t>In presenza di minori diversamente abili, il Fornitore ha l’obbligo di provvedere ad uniformarsi ai parametri di legge relativi al personale educativo di sostegno. In questo caso, ferme restando le risorse complessivamente da destinare all’iniziativa, l’Amministrazione  qualora necessario, dispone, eccezionalmente, l’incremento del numero degli educatori impiegati, ovvero, in alternativa,</w:t>
      </w:r>
      <w:r w:rsidR="00684F05">
        <w:t xml:space="preserve"> riduce</w:t>
      </w:r>
      <w:r w:rsidRPr="00684F05">
        <w:t xml:space="preserve"> il numero degli utenti ammessi al servizio.</w:t>
      </w:r>
    </w:p>
    <w:p w:rsidR="00734E6D" w:rsidRPr="00684F05" w:rsidRDefault="00734E6D" w:rsidP="003C2E9C">
      <w:pPr>
        <w:spacing w:before="120"/>
        <w:ind w:firstLine="539"/>
        <w:jc w:val="both"/>
      </w:pPr>
      <w:r w:rsidRPr="00684F05">
        <w:t>Con specifico riferimento al</w:t>
      </w:r>
      <w:r w:rsidR="00684F05">
        <w:t xml:space="preserve"> </w:t>
      </w:r>
      <w:r w:rsidR="00EF1873" w:rsidRPr="00684F05">
        <w:t>servizio esterno</w:t>
      </w:r>
      <w:r w:rsidRPr="00684F05">
        <w:t>, nel caso in cui vi siano 35 bambini,</w:t>
      </w:r>
      <w:r w:rsidR="003C56BB" w:rsidRPr="00684F05">
        <w:t xml:space="preserve"> il Fornitore dovrà garantire la presenza presso </w:t>
      </w:r>
      <w:r w:rsidR="00684F05">
        <w:t>il centro sportivo designato di</w:t>
      </w:r>
      <w:r w:rsidR="00EF1873" w:rsidRPr="00684F05">
        <w:t xml:space="preserve"> 6</w:t>
      </w:r>
      <w:r w:rsidR="008366CB" w:rsidRPr="00684F05">
        <w:t xml:space="preserve"> </w:t>
      </w:r>
      <w:r w:rsidR="00890545" w:rsidRPr="00684F05">
        <w:t>(</w:t>
      </w:r>
      <w:r w:rsidR="00EF1873" w:rsidRPr="00684F05">
        <w:t>sei</w:t>
      </w:r>
      <w:r w:rsidR="00890545" w:rsidRPr="00684F05">
        <w:t>)</w:t>
      </w:r>
      <w:r w:rsidR="003C56BB" w:rsidRPr="00684F05">
        <w:t xml:space="preserve"> educatori</w:t>
      </w:r>
      <w:r w:rsidR="00EF1873" w:rsidRPr="00684F05">
        <w:t xml:space="preserve"> </w:t>
      </w:r>
      <w:r w:rsidRPr="00684F05">
        <w:rPr>
          <w:strike/>
        </w:rPr>
        <w:t xml:space="preserve"> </w:t>
      </w:r>
      <w:r w:rsidR="00292105" w:rsidRPr="00684F05">
        <w:t xml:space="preserve">dalle </w:t>
      </w:r>
      <w:r w:rsidRPr="00684F05">
        <w:t xml:space="preserve">9.30 </w:t>
      </w:r>
      <w:r w:rsidR="00292105" w:rsidRPr="00684F05">
        <w:t xml:space="preserve">alle </w:t>
      </w:r>
      <w:r w:rsidRPr="00684F05">
        <w:t>16.00</w:t>
      </w:r>
      <w:r w:rsidR="00292105" w:rsidRPr="00684F05">
        <w:t xml:space="preserve">. </w:t>
      </w:r>
    </w:p>
    <w:p w:rsidR="003C56BB" w:rsidRPr="00684F05" w:rsidRDefault="00502817" w:rsidP="003C2E9C">
      <w:pPr>
        <w:spacing w:before="120"/>
        <w:ind w:firstLine="539"/>
        <w:jc w:val="both"/>
      </w:pPr>
      <w:r w:rsidRPr="00684F05">
        <w:t xml:space="preserve">Con riguardo invece </w:t>
      </w:r>
      <w:r w:rsidR="003C56BB" w:rsidRPr="00684F05">
        <w:t xml:space="preserve">al servizio di trasporto, </w:t>
      </w:r>
      <w:r w:rsidRPr="00684F05">
        <w:t>il Fornitore dovrà individuare due educatori preposti al</w:t>
      </w:r>
      <w:r w:rsidR="003C56BB" w:rsidRPr="00684F05">
        <w:t xml:space="preserve"> prelevamento e</w:t>
      </w:r>
      <w:r w:rsidRPr="00684F05">
        <w:t>d al</w:t>
      </w:r>
      <w:r w:rsidR="003C56BB" w:rsidRPr="00684F05">
        <w:t>la riconsegna dei piccoli utenti</w:t>
      </w:r>
      <w:r w:rsidRPr="00684F05">
        <w:t>, che prenderanno</w:t>
      </w:r>
      <w:r w:rsidR="003C56BB" w:rsidRPr="00684F05">
        <w:t xml:space="preserve"> in custodia i partecipanti e ne saranno responsabili per tutta la durata del viaggio dalle sedi ministeriali al centro sportivo e viceversa. </w:t>
      </w:r>
    </w:p>
    <w:p w:rsidR="003C56BB" w:rsidRPr="00684F05" w:rsidRDefault="003C56BB" w:rsidP="003C2E9C">
      <w:pPr>
        <w:spacing w:before="120"/>
        <w:ind w:firstLine="539"/>
        <w:jc w:val="both"/>
      </w:pPr>
      <w:r w:rsidRPr="00684F05">
        <w:t>In proposito, la presenza dei due educatori dovrà essere garantita:</w:t>
      </w:r>
    </w:p>
    <w:p w:rsidR="003C56BB" w:rsidRPr="00684F05" w:rsidRDefault="003C56BB" w:rsidP="003C56BB">
      <w:pPr>
        <w:numPr>
          <w:ilvl w:val="0"/>
          <w:numId w:val="28"/>
        </w:numPr>
        <w:spacing w:before="120"/>
        <w:jc w:val="both"/>
      </w:pPr>
      <w:r w:rsidRPr="00684F05">
        <w:t xml:space="preserve">dalle 9:00, fino al rientro, previsto approssimativamente per le 16.30, nel caso in il servizio di navetta </w:t>
      </w:r>
      <w:r w:rsidR="00502817" w:rsidRPr="00684F05">
        <w:t>sia richiesto da una sola delle sedi del</w:t>
      </w:r>
      <w:r w:rsidRPr="00684F05">
        <w:t xml:space="preserve"> Dicastero al centro sportivo e viceversa;</w:t>
      </w:r>
    </w:p>
    <w:p w:rsidR="00734E6D" w:rsidRPr="00684F05" w:rsidRDefault="003C56BB" w:rsidP="003C56BB">
      <w:pPr>
        <w:numPr>
          <w:ilvl w:val="0"/>
          <w:numId w:val="28"/>
        </w:numPr>
        <w:spacing w:before="120"/>
        <w:jc w:val="both"/>
      </w:pPr>
      <w:r w:rsidRPr="00684F05">
        <w:t>dalle 8:30, fino al rientro</w:t>
      </w:r>
      <w:r w:rsidR="00502817" w:rsidRPr="00684F05">
        <w:t>,</w:t>
      </w:r>
      <w:r w:rsidRPr="00684F05">
        <w:t xml:space="preserve"> previsto approssimativamente </w:t>
      </w:r>
      <w:r w:rsidR="00502817" w:rsidRPr="00684F05">
        <w:t xml:space="preserve">per </w:t>
      </w:r>
      <w:r w:rsidRPr="00684F05">
        <w:t>le 17:00,  nel caso in cui vangano</w:t>
      </w:r>
      <w:r w:rsidR="00502817" w:rsidRPr="00684F05">
        <w:t xml:space="preserve"> </w:t>
      </w:r>
      <w:r w:rsidRPr="00684F05">
        <w:t xml:space="preserve"> coinvolte nel tragitto </w:t>
      </w:r>
      <w:r w:rsidR="00502817" w:rsidRPr="00684F05">
        <w:t>più sedi</w:t>
      </w:r>
      <w:r w:rsidRPr="00684F05">
        <w:t xml:space="preserve"> del Ministero.</w:t>
      </w:r>
    </w:p>
    <w:p w:rsidR="00CC0AEC" w:rsidRDefault="00CC0AEC" w:rsidP="009000B5">
      <w:pPr>
        <w:spacing w:before="120"/>
        <w:ind w:firstLine="539"/>
        <w:jc w:val="both"/>
      </w:pPr>
      <w:r>
        <w:t>I 2 (due) educatori addetti alla custodia fanno parte dello staff (6 persone) che poi cura l’erogazione del servizio esterno</w:t>
      </w:r>
    </w:p>
    <w:p w:rsidR="009000B5" w:rsidRPr="00684F05" w:rsidRDefault="008F4C77" w:rsidP="009000B5">
      <w:pPr>
        <w:spacing w:before="120"/>
        <w:ind w:firstLine="539"/>
        <w:jc w:val="both"/>
      </w:pPr>
      <w:r w:rsidRPr="00684F05">
        <w:t>Il Fornitore</w:t>
      </w:r>
      <w:r w:rsidR="00F97A91" w:rsidRPr="00684F05">
        <w:t xml:space="preserve"> </w:t>
      </w:r>
      <w:r w:rsidR="005053D0" w:rsidRPr="00684F05">
        <w:t xml:space="preserve">può impiegare nel servizio solo gli operatori </w:t>
      </w:r>
      <w:r w:rsidR="009000B5" w:rsidRPr="00684F05">
        <w:t xml:space="preserve">indicati </w:t>
      </w:r>
      <w:r w:rsidR="005053D0" w:rsidRPr="00684F05">
        <w:t>nell’elenco presentato in sede di offerta. L’integrazione di tale elenco avrà carattere straordinario</w:t>
      </w:r>
      <w:r w:rsidR="009000B5" w:rsidRPr="00684F05">
        <w:t xml:space="preserve"> e sarà consentita solo a condizione che:</w:t>
      </w:r>
    </w:p>
    <w:p w:rsidR="009000B5" w:rsidRPr="00684F05" w:rsidRDefault="009000B5" w:rsidP="00536F45">
      <w:pPr>
        <w:numPr>
          <w:ilvl w:val="0"/>
          <w:numId w:val="22"/>
        </w:numPr>
        <w:spacing w:before="120"/>
        <w:jc w:val="both"/>
      </w:pPr>
      <w:r w:rsidRPr="00684F05">
        <w:t>la società rappresenti adeguatamente i motivi che determinano la richiesta formulata;</w:t>
      </w:r>
    </w:p>
    <w:p w:rsidR="009000B5" w:rsidRPr="00684F05" w:rsidRDefault="009000B5" w:rsidP="00536F45">
      <w:pPr>
        <w:numPr>
          <w:ilvl w:val="0"/>
          <w:numId w:val="22"/>
        </w:numPr>
        <w:spacing w:before="120"/>
        <w:jc w:val="both"/>
      </w:pPr>
      <w:r w:rsidRPr="00684F05">
        <w:t>la richiesta sia accompagnata dai curricula del personale proposto ad integrazione;</w:t>
      </w:r>
    </w:p>
    <w:p w:rsidR="009000B5" w:rsidRPr="00684F05" w:rsidRDefault="009000B5" w:rsidP="00536F45">
      <w:pPr>
        <w:numPr>
          <w:ilvl w:val="0"/>
          <w:numId w:val="21"/>
        </w:numPr>
        <w:spacing w:before="120"/>
        <w:jc w:val="both"/>
      </w:pPr>
      <w:r w:rsidRPr="00684F05">
        <w:t>gli operatori aggiuntivi proposti possiedano, ad insindacabile valutazione dell’Amministrazione, le stesse prerogative (titoli di studio ed esperienze professionali) vantate dal personale che andranno a sostituire o a incrementare.</w:t>
      </w:r>
    </w:p>
    <w:p w:rsidR="009000B5" w:rsidRDefault="009000B5" w:rsidP="009000B5">
      <w:pPr>
        <w:autoSpaceDE w:val="0"/>
        <w:autoSpaceDN w:val="0"/>
        <w:adjustRightInd w:val="0"/>
        <w:spacing w:before="60" w:after="60"/>
        <w:ind w:firstLine="567"/>
        <w:jc w:val="both"/>
        <w:rPr>
          <w:color w:val="000000"/>
        </w:rPr>
      </w:pPr>
      <w:r w:rsidRPr="00684F05">
        <w:lastRenderedPageBreak/>
        <w:t>Il Fornitore è comunque tenuto</w:t>
      </w:r>
      <w:r w:rsidR="00D73F86" w:rsidRPr="00684F05">
        <w:t xml:space="preserve">, </w:t>
      </w:r>
      <w:r w:rsidR="00D73F86" w:rsidRPr="00416F8B">
        <w:t>in</w:t>
      </w:r>
      <w:r w:rsidR="00D73F86" w:rsidRPr="00684F05">
        <w:t xml:space="preserve"> quanto possibile,</w:t>
      </w:r>
      <w:r w:rsidRPr="00684F05">
        <w:t xml:space="preserve"> ad impiegare</w:t>
      </w:r>
      <w:r w:rsidR="00D73F86" w:rsidRPr="00684F05">
        <w:t xml:space="preserve"> </w:t>
      </w:r>
      <w:r w:rsidRPr="00684F05">
        <w:t>per</w:t>
      </w:r>
      <w:r w:rsidR="00D73F86" w:rsidRPr="00684F05">
        <w:t xml:space="preserve"> l’espletamento del</w:t>
      </w:r>
      <w:r w:rsidRPr="00684F05">
        <w:t xml:space="preserve"> servizio e per tutta la durata del contratto</w:t>
      </w:r>
      <w:r w:rsidR="00684F05">
        <w:t xml:space="preserve">, </w:t>
      </w:r>
      <w:r w:rsidRPr="00684F05">
        <w:t>il medesimo personale al fine</w:t>
      </w:r>
      <w:r w:rsidRPr="00530B57">
        <w:rPr>
          <w:color w:val="000000"/>
        </w:rPr>
        <w:t xml:space="preserve"> di garantire la continuità del servizio. Ogni variazione relativa al personale impiegato</w:t>
      </w:r>
      <w:r>
        <w:rPr>
          <w:color w:val="000000"/>
        </w:rPr>
        <w:t xml:space="preserve">, ancorchè disposta nell’ambito del predetto elenco, </w:t>
      </w:r>
      <w:r w:rsidRPr="00530B57">
        <w:rPr>
          <w:color w:val="000000"/>
        </w:rPr>
        <w:t>dovrà essere</w:t>
      </w:r>
      <w:r w:rsidR="00D73F86">
        <w:rPr>
          <w:color w:val="000000"/>
        </w:rPr>
        <w:t xml:space="preserve"> tempestivamente</w:t>
      </w:r>
      <w:r w:rsidRPr="00530B57">
        <w:rPr>
          <w:color w:val="000000"/>
        </w:rPr>
        <w:t xml:space="preserve"> comunicata </w:t>
      </w:r>
      <w:r>
        <w:rPr>
          <w:color w:val="000000"/>
        </w:rPr>
        <w:t xml:space="preserve">e </w:t>
      </w:r>
      <w:r w:rsidRPr="00245A87">
        <w:rPr>
          <w:color w:val="000000"/>
        </w:rPr>
        <w:t>preventivamente approvata dall’Amministrazione.</w:t>
      </w:r>
    </w:p>
    <w:p w:rsidR="009000B5" w:rsidRPr="00530B57" w:rsidRDefault="009000B5" w:rsidP="009000B5">
      <w:pPr>
        <w:autoSpaceDE w:val="0"/>
        <w:autoSpaceDN w:val="0"/>
        <w:adjustRightInd w:val="0"/>
        <w:spacing w:before="60" w:after="60"/>
        <w:ind w:firstLine="567"/>
        <w:jc w:val="both"/>
        <w:rPr>
          <w:color w:val="000000"/>
        </w:rPr>
      </w:pPr>
    </w:p>
    <w:p w:rsidR="00327AA8" w:rsidRDefault="00BE5EE1" w:rsidP="00354630">
      <w:pPr>
        <w:jc w:val="center"/>
        <w:rPr>
          <w:b/>
        </w:rPr>
      </w:pPr>
      <w:r>
        <w:rPr>
          <w:b/>
        </w:rPr>
        <w:t>Articolo</w:t>
      </w:r>
      <w:r w:rsidR="00BD2F66">
        <w:rPr>
          <w:b/>
        </w:rPr>
        <w:t xml:space="preserve"> 7</w:t>
      </w:r>
    </w:p>
    <w:p w:rsidR="00327AA8" w:rsidRDefault="00164385" w:rsidP="00082AE8">
      <w:pPr>
        <w:jc w:val="center"/>
        <w:rPr>
          <w:b/>
        </w:rPr>
      </w:pPr>
      <w:r>
        <w:rPr>
          <w:b/>
        </w:rPr>
        <w:t xml:space="preserve">Obblighi a carico del </w:t>
      </w:r>
      <w:r w:rsidR="006339C2">
        <w:rPr>
          <w:b/>
        </w:rPr>
        <w:t>Fornitore</w:t>
      </w:r>
    </w:p>
    <w:p w:rsidR="00680057" w:rsidRDefault="00164385" w:rsidP="00310D2E">
      <w:pPr>
        <w:spacing w:before="120"/>
        <w:ind w:firstLine="720"/>
        <w:jc w:val="both"/>
      </w:pPr>
      <w:r w:rsidRPr="00164385">
        <w:t>Il</w:t>
      </w:r>
      <w:r>
        <w:t xml:space="preserve"> servizio</w:t>
      </w:r>
      <w:r w:rsidR="00783035">
        <w:t xml:space="preserve"> </w:t>
      </w:r>
      <w:r>
        <w:t>d</w:t>
      </w:r>
      <w:r w:rsidR="0080114E">
        <w:t>eve essere r</w:t>
      </w:r>
      <w:r w:rsidR="006D3709">
        <w:t>eso, da parte del Fornitore</w:t>
      </w:r>
      <w:r w:rsidR="006F4140">
        <w:t>,</w:t>
      </w:r>
      <w:r w:rsidR="006D3709">
        <w:t xml:space="preserve"> </w:t>
      </w:r>
      <w:r w:rsidR="006F4140">
        <w:t xml:space="preserve">e dai soggetti di cui questi si avvarrà </w:t>
      </w:r>
      <w:r w:rsidR="006F4140" w:rsidRPr="00464658">
        <w:t>nell’esecuzione del presente contratto</w:t>
      </w:r>
      <w:r w:rsidR="006F4140">
        <w:t xml:space="preserve">, </w:t>
      </w:r>
      <w:r w:rsidR="0080114E">
        <w:t>in modo diligent</w:t>
      </w:r>
      <w:r>
        <w:t>e e p</w:t>
      </w:r>
      <w:r w:rsidR="009F040F">
        <w:t>untuale</w:t>
      </w:r>
      <w:r>
        <w:t xml:space="preserve">, nel rispetto dei parametri </w:t>
      </w:r>
      <w:r w:rsidR="0080114E">
        <w:t>di qualità,</w:t>
      </w:r>
      <w:r>
        <w:t xml:space="preserve"> </w:t>
      </w:r>
      <w:r w:rsidR="0080114E">
        <w:t xml:space="preserve">delle condizioni e </w:t>
      </w:r>
      <w:r>
        <w:t xml:space="preserve">dei requisiti </w:t>
      </w:r>
      <w:r w:rsidR="006339C2">
        <w:t>previsti dalla</w:t>
      </w:r>
      <w:r w:rsidR="006339C2" w:rsidRPr="00684F05">
        <w:t xml:space="preserve"> normativa di </w:t>
      </w:r>
      <w:r w:rsidR="0080114E" w:rsidRPr="00684F05">
        <w:t>settore applicabile</w:t>
      </w:r>
      <w:r w:rsidR="009F040F" w:rsidRPr="00870FCE">
        <w:t>,</w:t>
      </w:r>
      <w:r w:rsidR="0080114E" w:rsidRPr="00870FCE">
        <w:t xml:space="preserve"> </w:t>
      </w:r>
      <w:r w:rsidR="00BC5562" w:rsidRPr="00870FCE">
        <w:t>d</w:t>
      </w:r>
      <w:r w:rsidR="00031086" w:rsidRPr="00870FCE">
        <w:t>a</w:t>
      </w:r>
      <w:r w:rsidR="00BC5562" w:rsidRPr="00870FCE">
        <w:t xml:space="preserve">l </w:t>
      </w:r>
      <w:r w:rsidR="0080114E" w:rsidRPr="00870FCE">
        <w:t>presente</w:t>
      </w:r>
      <w:r w:rsidR="0080114E" w:rsidRPr="00684F05">
        <w:t xml:space="preserve"> contratto</w:t>
      </w:r>
      <w:r w:rsidR="007F23C1" w:rsidRPr="00684F05">
        <w:t xml:space="preserve">, </w:t>
      </w:r>
      <w:r w:rsidR="009F040F" w:rsidRPr="00684F05">
        <w:t>dall’offerta presentata</w:t>
      </w:r>
      <w:r w:rsidR="006F4140" w:rsidRPr="00684F05">
        <w:t>,</w:t>
      </w:r>
      <w:r w:rsidR="00357211" w:rsidRPr="00684F05">
        <w:t xml:space="preserve"> </w:t>
      </w:r>
      <w:r w:rsidR="00BC5562">
        <w:t xml:space="preserve"> </w:t>
      </w:r>
      <w:r w:rsidR="00680057" w:rsidRPr="00684F05">
        <w:t xml:space="preserve">dagli atti di gara, </w:t>
      </w:r>
      <w:r w:rsidR="00B96672" w:rsidRPr="00684F05">
        <w:t>d</w:t>
      </w:r>
      <w:r w:rsidR="008C0EA0" w:rsidRPr="00684F05">
        <w:t>a</w:t>
      </w:r>
      <w:r w:rsidR="00B96672" w:rsidRPr="00684F05">
        <w:t>i Regolamenti e dal</w:t>
      </w:r>
      <w:r w:rsidR="008C0EA0" w:rsidRPr="00684F05">
        <w:t>l</w:t>
      </w:r>
      <w:r w:rsidR="00B96672" w:rsidRPr="00684F05">
        <w:t>e Circolari adottati dall’Amministrazione riguardanti l’oggetto del contratto</w:t>
      </w:r>
      <w:r w:rsidR="00680057" w:rsidRPr="00684F05">
        <w:t>. Nello specifico</w:t>
      </w:r>
      <w:r w:rsidR="0037398F" w:rsidRPr="00684F05">
        <w:t>, e a titolo esemplificativo e non esaustivo,</w:t>
      </w:r>
      <w:r w:rsidR="00680057" w:rsidRPr="00684F05">
        <w:t xml:space="preserve"> il Fornitore</w:t>
      </w:r>
      <w:r w:rsidR="008C0EA0" w:rsidRPr="00684F05">
        <w:t>:</w:t>
      </w:r>
    </w:p>
    <w:p w:rsidR="003A5950" w:rsidRDefault="0091730C" w:rsidP="00357211">
      <w:pPr>
        <w:numPr>
          <w:ilvl w:val="0"/>
          <w:numId w:val="3"/>
        </w:numPr>
        <w:tabs>
          <w:tab w:val="clear" w:pos="1140"/>
          <w:tab w:val="num" w:pos="1080"/>
        </w:tabs>
        <w:spacing w:before="120"/>
        <w:ind w:left="1080"/>
        <w:jc w:val="both"/>
      </w:pPr>
      <w:r>
        <w:t>presta</w:t>
      </w:r>
      <w:r w:rsidR="003A5950">
        <w:t xml:space="preserve"> il servizio esclusivamente a favore degli utenti indicati dall’Amministrazione</w:t>
      </w:r>
      <w:r w:rsidR="00495977">
        <w:t>,</w:t>
      </w:r>
      <w:r w:rsidR="00684F05">
        <w:t xml:space="preserve"> </w:t>
      </w:r>
      <w:r w:rsidR="00487687" w:rsidRPr="00684F05">
        <w:t>garantendo,</w:t>
      </w:r>
      <w:r w:rsidR="00536F45">
        <w:t xml:space="preserve"> per il servizio esterno, </w:t>
      </w:r>
      <w:r w:rsidR="00495977">
        <w:t>l’uso esclusiv</w:t>
      </w:r>
      <w:r w:rsidR="00536F45">
        <w:t>o</w:t>
      </w:r>
      <w:r w:rsidR="00495977">
        <w:t xml:space="preserve"> degli spazi e delle attrezzature</w:t>
      </w:r>
      <w:r w:rsidR="003A5950">
        <w:t>;</w:t>
      </w:r>
    </w:p>
    <w:p w:rsidR="003A5950" w:rsidRDefault="009F040F" w:rsidP="00357211">
      <w:pPr>
        <w:numPr>
          <w:ilvl w:val="0"/>
          <w:numId w:val="3"/>
        </w:numPr>
        <w:tabs>
          <w:tab w:val="clear" w:pos="1140"/>
          <w:tab w:val="num" w:pos="1080"/>
        </w:tabs>
        <w:spacing w:before="120"/>
        <w:ind w:left="1080"/>
        <w:jc w:val="both"/>
      </w:pPr>
      <w:r>
        <w:t>è responsabile</w:t>
      </w:r>
      <w:r w:rsidR="003A5950">
        <w:t xml:space="preserve"> dell’organizzazione, della direzione e del coordinamento de</w:t>
      </w:r>
      <w:r w:rsidR="00536F45">
        <w:t>gl</w:t>
      </w:r>
      <w:r w:rsidR="001C13FE">
        <w:t xml:space="preserve">i </w:t>
      </w:r>
      <w:r w:rsidR="00536F45">
        <w:t xml:space="preserve">operatori </w:t>
      </w:r>
      <w:r w:rsidR="0039526C">
        <w:t>impiegat</w:t>
      </w:r>
      <w:r w:rsidR="001C13FE">
        <w:t>i</w:t>
      </w:r>
      <w:r w:rsidR="003A5950">
        <w:t>;</w:t>
      </w:r>
    </w:p>
    <w:p w:rsidR="003A5950" w:rsidRDefault="003A5950" w:rsidP="00357211">
      <w:pPr>
        <w:numPr>
          <w:ilvl w:val="0"/>
          <w:numId w:val="3"/>
        </w:numPr>
        <w:tabs>
          <w:tab w:val="clear" w:pos="1140"/>
          <w:tab w:val="num" w:pos="1080"/>
        </w:tabs>
        <w:spacing w:before="120"/>
        <w:ind w:left="1080"/>
        <w:jc w:val="both"/>
      </w:pPr>
      <w:r>
        <w:t xml:space="preserve">assume </w:t>
      </w:r>
      <w:r w:rsidR="0091730C">
        <w:t xml:space="preserve">tutte </w:t>
      </w:r>
      <w:r>
        <w:t>le responsabilità e gli oneri</w:t>
      </w:r>
      <w:r w:rsidR="009F040F">
        <w:t>, anche assicurativi</w:t>
      </w:r>
      <w:r w:rsidR="00464658">
        <w:t>,</w:t>
      </w:r>
      <w:r w:rsidR="00EC1BCC">
        <w:t xml:space="preserve"> </w:t>
      </w:r>
      <w:r w:rsidR="00FF7A65">
        <w:t>relativi</w:t>
      </w:r>
      <w:r w:rsidR="0091730C">
        <w:t xml:space="preserve"> all’erogazione</w:t>
      </w:r>
      <w:r>
        <w:t xml:space="preserve"> delle prestazioni </w:t>
      </w:r>
      <w:r w:rsidR="00D14A00">
        <w:t>oggetto del contratto</w:t>
      </w:r>
      <w:r>
        <w:t>;</w:t>
      </w:r>
    </w:p>
    <w:p w:rsidR="003A5950" w:rsidRDefault="0091730C" w:rsidP="00357211">
      <w:pPr>
        <w:numPr>
          <w:ilvl w:val="0"/>
          <w:numId w:val="3"/>
        </w:numPr>
        <w:tabs>
          <w:tab w:val="clear" w:pos="1140"/>
          <w:tab w:val="num" w:pos="1080"/>
        </w:tabs>
        <w:spacing w:before="120"/>
        <w:ind w:left="1080"/>
        <w:jc w:val="both"/>
      </w:pPr>
      <w:r>
        <w:t>adotta ed osserva</w:t>
      </w:r>
      <w:r w:rsidR="003A5950">
        <w:t xml:space="preserve"> </w:t>
      </w:r>
      <w:r>
        <w:t>tutte le misure di igiene e sicurezza previste dalla vigente normativa in relazione sia a tutti i soggetti che prenderanno parte, a qualsiasi titolo, al servizio, sia ai beni impiegati nell’erogazione dello stesso;</w:t>
      </w:r>
    </w:p>
    <w:p w:rsidR="0091730C" w:rsidRPr="00536F45" w:rsidRDefault="0009239D" w:rsidP="00357211">
      <w:pPr>
        <w:numPr>
          <w:ilvl w:val="0"/>
          <w:numId w:val="3"/>
        </w:numPr>
        <w:tabs>
          <w:tab w:val="clear" w:pos="1140"/>
          <w:tab w:val="num" w:pos="1080"/>
        </w:tabs>
        <w:spacing w:before="120"/>
        <w:ind w:left="1080"/>
        <w:jc w:val="both"/>
      </w:pPr>
      <w:r w:rsidRPr="00536F45">
        <w:t>risponde direttamente dei danni alle persone e alle cose comunque provocati nell’esecuzione del servizio, restando a proprio esclusivo carico ogni risarcimento</w:t>
      </w:r>
      <w:r w:rsidR="00C87EFD" w:rsidRPr="00536F45">
        <w:t>,</w:t>
      </w:r>
      <w:r w:rsidRPr="00536F45">
        <w:t xml:space="preserve"> senza diritto di rivalsa nei confronti dell’Amministrazione;</w:t>
      </w:r>
    </w:p>
    <w:p w:rsidR="00536F45" w:rsidRDefault="00536F45" w:rsidP="00536F45">
      <w:pPr>
        <w:numPr>
          <w:ilvl w:val="0"/>
          <w:numId w:val="3"/>
        </w:numPr>
        <w:tabs>
          <w:tab w:val="clear" w:pos="1140"/>
          <w:tab w:val="num" w:pos="1080"/>
        </w:tabs>
        <w:spacing w:before="120"/>
        <w:ind w:left="1080"/>
        <w:jc w:val="both"/>
      </w:pPr>
      <w:r>
        <w:t>si rende disponibile ad eventuali controlli e verifiche, da parte dell’Amministrazione, sul servizio reso, nonché a richieste di incontri, anche al di fuori dell’orario di sevizio, per discutere di eventuali criticità relative allo stesso;</w:t>
      </w:r>
    </w:p>
    <w:p w:rsidR="00536F45" w:rsidRDefault="00536F45" w:rsidP="00536F45">
      <w:pPr>
        <w:numPr>
          <w:ilvl w:val="0"/>
          <w:numId w:val="3"/>
        </w:numPr>
        <w:tabs>
          <w:tab w:val="clear" w:pos="1140"/>
          <w:tab w:val="num" w:pos="1080"/>
        </w:tabs>
        <w:spacing w:before="120"/>
        <w:ind w:left="1080"/>
        <w:jc w:val="both"/>
      </w:pPr>
      <w:r>
        <w:t xml:space="preserve">tiene apposito registro su cui indica il nominativo degli </w:t>
      </w:r>
      <w:r w:rsidR="0037398F" w:rsidRPr="000819A3">
        <w:t>educatori</w:t>
      </w:r>
      <w:r w:rsidRPr="000819A3">
        <w:t xml:space="preserve"> eff</w:t>
      </w:r>
      <w:r>
        <w:t xml:space="preserve">ettivamente impiegati nel servizio, </w:t>
      </w:r>
      <w:r w:rsidR="0037398F" w:rsidRPr="00684F05">
        <w:t xml:space="preserve">gestendo </w:t>
      </w:r>
      <w:r w:rsidRPr="00684F05">
        <w:t xml:space="preserve">l’elenco degli </w:t>
      </w:r>
      <w:r w:rsidR="0037398F" w:rsidRPr="00684F05">
        <w:t xml:space="preserve">educatori </w:t>
      </w:r>
      <w:r w:rsidRPr="00684F05">
        <w:t>che possono essere impiegati nel servizio secondo le regole esposte nel presente contratto nonché nel capitolato di gara;</w:t>
      </w:r>
    </w:p>
    <w:p w:rsidR="00536F45" w:rsidRDefault="00536F45" w:rsidP="00536F45">
      <w:pPr>
        <w:numPr>
          <w:ilvl w:val="0"/>
          <w:numId w:val="3"/>
        </w:numPr>
        <w:tabs>
          <w:tab w:val="clear" w:pos="1140"/>
          <w:tab w:val="num" w:pos="1080"/>
        </w:tabs>
        <w:spacing w:before="120"/>
        <w:ind w:left="1080"/>
        <w:jc w:val="both"/>
      </w:pPr>
      <w:r>
        <w:t>assume gli oneri retributivi, contributivi, previdenziali ed assistenziali relativamente agli Educatori impiegati, secondo quanto stabilito dal Contratto Collettivo Nazionale del Lavoro di riferimento;</w:t>
      </w:r>
    </w:p>
    <w:p w:rsidR="00536F45" w:rsidRDefault="00536F45" w:rsidP="00536F45">
      <w:pPr>
        <w:numPr>
          <w:ilvl w:val="0"/>
          <w:numId w:val="3"/>
        </w:numPr>
        <w:tabs>
          <w:tab w:val="clear" w:pos="1140"/>
          <w:tab w:val="num" w:pos="1080"/>
        </w:tabs>
        <w:spacing w:before="120"/>
        <w:ind w:left="1080"/>
        <w:jc w:val="both"/>
      </w:pPr>
      <w:r>
        <w:t>rispetta le norme in materia di tutela della salute e sicurezza sui luoghi di lavoro di cui al decreto legislativo 9</w:t>
      </w:r>
      <w:r w:rsidR="00684F05">
        <w:t xml:space="preserve"> </w:t>
      </w:r>
      <w:r>
        <w:t>aprile 2008, n. 81, indicando, peraltro, all’Amministrazione il nominativo del proprio responsabile della prevenzione e protezione e prendendo atto ed uniformandosi alle procedure da seguire in caso di evacuazione dei locali destinati al servizio;</w:t>
      </w:r>
    </w:p>
    <w:p w:rsidR="00536F45" w:rsidRPr="004F57E1" w:rsidRDefault="00536F45" w:rsidP="00536F45">
      <w:pPr>
        <w:numPr>
          <w:ilvl w:val="0"/>
          <w:numId w:val="3"/>
        </w:numPr>
        <w:tabs>
          <w:tab w:val="clear" w:pos="1140"/>
          <w:tab w:val="num" w:pos="1080"/>
        </w:tabs>
        <w:spacing w:before="120"/>
        <w:ind w:left="1080"/>
        <w:jc w:val="both"/>
      </w:pPr>
      <w:r>
        <w:t>assolve a tutti gli adempimenti di legge previsti nei confronti dei lavoratori o soci e rispetta le nor</w:t>
      </w:r>
      <w:r w:rsidRPr="004F57E1">
        <w:t>me di cui alla legge 12</w:t>
      </w:r>
      <w:r w:rsidR="00684F05">
        <w:t xml:space="preserve"> </w:t>
      </w:r>
      <w:r w:rsidRPr="004F57E1">
        <w:t>marzo 1999, n. 68;</w:t>
      </w:r>
    </w:p>
    <w:p w:rsidR="00536F45" w:rsidRPr="004F57E1" w:rsidRDefault="00536F45" w:rsidP="00536F45">
      <w:pPr>
        <w:numPr>
          <w:ilvl w:val="0"/>
          <w:numId w:val="3"/>
        </w:numPr>
        <w:tabs>
          <w:tab w:val="clear" w:pos="1140"/>
          <w:tab w:val="num" w:pos="1080"/>
        </w:tabs>
        <w:spacing w:before="120"/>
        <w:ind w:left="1080"/>
        <w:jc w:val="both"/>
      </w:pPr>
      <w:r w:rsidRPr="004F57E1">
        <w:lastRenderedPageBreak/>
        <w:t>sopporta tutti gli oneri tributari e fiscali relativi al contratto</w:t>
      </w:r>
      <w:r>
        <w:t xml:space="preserve">, che sarà soggetto ad imposta di bollo, comunque a carico del Fornitore, solo in caso d’uso, </w:t>
      </w:r>
      <w:r w:rsidRPr="004F57E1">
        <w:t>ed alla sua esecuzione;</w:t>
      </w:r>
    </w:p>
    <w:p w:rsidR="00536F45" w:rsidRDefault="00536F45" w:rsidP="00536F45">
      <w:pPr>
        <w:numPr>
          <w:ilvl w:val="0"/>
          <w:numId w:val="3"/>
        </w:numPr>
        <w:tabs>
          <w:tab w:val="clear" w:pos="1140"/>
          <w:tab w:val="num" w:pos="1080"/>
        </w:tabs>
        <w:spacing w:before="120"/>
        <w:ind w:left="1080"/>
        <w:jc w:val="both"/>
      </w:pPr>
      <w:r w:rsidRPr="004F57E1">
        <w:t xml:space="preserve">riceve eventuali contributi previsti in </w:t>
      </w:r>
      <w:r w:rsidR="000819A3">
        <w:t>capo</w:t>
      </w:r>
      <w:r w:rsidRPr="004F57E1">
        <w:t xml:space="preserve"> agli utenti nell’ambito del servizio offerto, fermo quanto previsto all’articolo 9;</w:t>
      </w:r>
    </w:p>
    <w:p w:rsidR="00B259F8" w:rsidRPr="00B84926" w:rsidRDefault="00B259F8" w:rsidP="00536F45">
      <w:pPr>
        <w:numPr>
          <w:ilvl w:val="0"/>
          <w:numId w:val="3"/>
        </w:numPr>
        <w:tabs>
          <w:tab w:val="clear" w:pos="1140"/>
          <w:tab w:val="num" w:pos="1080"/>
        </w:tabs>
        <w:spacing w:before="120"/>
        <w:ind w:left="1080"/>
        <w:jc w:val="both"/>
      </w:pPr>
      <w:r w:rsidRPr="00B84926">
        <w:t>garantisce, in quanto possibile, la stabilità del personale educativo incaricato;</w:t>
      </w:r>
    </w:p>
    <w:p w:rsidR="00536F45" w:rsidRPr="00B84926" w:rsidRDefault="00536F45" w:rsidP="00536F45">
      <w:pPr>
        <w:numPr>
          <w:ilvl w:val="0"/>
          <w:numId w:val="3"/>
        </w:numPr>
        <w:tabs>
          <w:tab w:val="clear" w:pos="1140"/>
          <w:tab w:val="num" w:pos="1080"/>
        </w:tabs>
        <w:spacing w:before="120"/>
        <w:ind w:left="1080"/>
        <w:jc w:val="both"/>
      </w:pPr>
      <w:r w:rsidRPr="00B84926">
        <w:t>prende visione ed accetta i registri e gli elenchi contenenti l’indicazione delle attrezzature e dei beni mobili presenti negli spazi adibiti al servizio</w:t>
      </w:r>
      <w:r w:rsidR="00F608C2" w:rsidRPr="00B84926">
        <w:t xml:space="preserve"> interno</w:t>
      </w:r>
      <w:r w:rsidRPr="00B84926">
        <w:t>;</w:t>
      </w:r>
    </w:p>
    <w:p w:rsidR="00536F45" w:rsidRPr="00B84926" w:rsidRDefault="00B259F8" w:rsidP="00536F45">
      <w:pPr>
        <w:numPr>
          <w:ilvl w:val="0"/>
          <w:numId w:val="3"/>
        </w:numPr>
        <w:tabs>
          <w:tab w:val="clear" w:pos="1140"/>
          <w:tab w:val="num" w:pos="1080"/>
        </w:tabs>
        <w:spacing w:before="120"/>
        <w:ind w:left="1080"/>
        <w:jc w:val="both"/>
      </w:pPr>
      <w:r w:rsidRPr="00B84926">
        <w:t>si impegna a non apportare,</w:t>
      </w:r>
      <w:r w:rsidR="00536F45" w:rsidRPr="00B84926">
        <w:t xml:space="preserve"> in alcun caso</w:t>
      </w:r>
      <w:r w:rsidRPr="00B84926">
        <w:t>,</w:t>
      </w:r>
      <w:r w:rsidR="00536F45" w:rsidRPr="00B84926">
        <w:t xml:space="preserve"> modifiche agli impianti ed alla struttura edilizia dei locali e delle aree destinati al servizio</w:t>
      </w:r>
      <w:r w:rsidR="00F608C2" w:rsidRPr="00B84926">
        <w:t xml:space="preserve"> interno</w:t>
      </w:r>
      <w:r w:rsidR="00536F45" w:rsidRPr="00B84926">
        <w:t>;</w:t>
      </w:r>
    </w:p>
    <w:p w:rsidR="00536F45" w:rsidRDefault="00536F45" w:rsidP="00536F45">
      <w:pPr>
        <w:numPr>
          <w:ilvl w:val="0"/>
          <w:numId w:val="3"/>
        </w:numPr>
        <w:tabs>
          <w:tab w:val="clear" w:pos="1140"/>
          <w:tab w:val="num" w:pos="1080"/>
        </w:tabs>
        <w:spacing w:before="120" w:after="120"/>
        <w:ind w:left="1077" w:hanging="357"/>
        <w:jc w:val="both"/>
      </w:pPr>
      <w:r>
        <w:t xml:space="preserve">acquisisce e conserva, avendo cura di rispettare quanto previsto </w:t>
      </w:r>
      <w:r w:rsidR="000819A3">
        <w:t>all’</w:t>
      </w:r>
      <w:r>
        <w:t xml:space="preserve">articolo 17, tutte le informazioni relative alle condizioni di salute di ogni utente che potrebbero avere ripercussioni sul medesimo o su qualsiasi soggetto che possa venire in contatto con lo stesso. </w:t>
      </w:r>
    </w:p>
    <w:p w:rsidR="00961374" w:rsidRDefault="00961374" w:rsidP="008A242B">
      <w:pPr>
        <w:spacing w:before="240"/>
        <w:jc w:val="center"/>
        <w:rPr>
          <w:b/>
        </w:rPr>
      </w:pPr>
    </w:p>
    <w:p w:rsidR="002444D4" w:rsidRPr="00DF73B2" w:rsidRDefault="00BE5EE1" w:rsidP="008A242B">
      <w:pPr>
        <w:spacing w:before="240"/>
        <w:jc w:val="center"/>
        <w:rPr>
          <w:b/>
        </w:rPr>
      </w:pPr>
      <w:r>
        <w:rPr>
          <w:b/>
        </w:rPr>
        <w:t>Articolo</w:t>
      </w:r>
      <w:r w:rsidR="00BD2F66">
        <w:rPr>
          <w:b/>
        </w:rPr>
        <w:t xml:space="preserve"> 8</w:t>
      </w:r>
    </w:p>
    <w:p w:rsidR="00FF7A65" w:rsidRDefault="00DF73B2" w:rsidP="00243A51">
      <w:pPr>
        <w:jc w:val="center"/>
        <w:rPr>
          <w:b/>
        </w:rPr>
      </w:pPr>
      <w:r w:rsidRPr="00292105">
        <w:rPr>
          <w:b/>
        </w:rPr>
        <w:t>Oneri assicurativi</w:t>
      </w:r>
    </w:p>
    <w:p w:rsidR="00F608C2" w:rsidRDefault="00F608C2" w:rsidP="00F608C2">
      <w:pPr>
        <w:spacing w:before="120"/>
        <w:ind w:firstLine="540"/>
        <w:jc w:val="both"/>
      </w:pPr>
      <w:r>
        <w:t xml:space="preserve">Il Fornitore, con effetti dalla data di inizio del servizio, fermo restando quanto previsto dagli articoli 7 e </w:t>
      </w:r>
      <w:smartTag w:uri="urn:schemas-microsoft-com:office:smarttags" w:element="metricconverter">
        <w:smartTagPr>
          <w:attr w:name="ProductID" w:val="9 in"/>
        </w:smartTagPr>
        <w:r>
          <w:t>9 in</w:t>
        </w:r>
      </w:smartTag>
      <w:r>
        <w:t xml:space="preserve"> tema di oneri assicurativi, si obbliga a stipulare con primaria compagnia assicurativa, mantenendola in vigore per tutta la durata del contratto, un’adeguata copertura assicurativa contro i rischi di:</w:t>
      </w:r>
    </w:p>
    <w:p w:rsidR="00F608C2" w:rsidRDefault="00F608C2" w:rsidP="00F608C2">
      <w:pPr>
        <w:numPr>
          <w:ilvl w:val="0"/>
          <w:numId w:val="3"/>
        </w:numPr>
        <w:tabs>
          <w:tab w:val="clear" w:pos="1140"/>
          <w:tab w:val="num" w:pos="1080"/>
        </w:tabs>
        <w:spacing w:before="120"/>
        <w:ind w:left="1080"/>
        <w:jc w:val="both"/>
      </w:pPr>
      <w:r>
        <w:t>Responsabilità Civile verso Terzi: per danni, compresi gli infortuni, arrecati a terzi (tra cui l’Amministrazione e gli utenti del servizio) in conseguenza di un fatto verificatosi in relazione all’attività svolta, comprese tutte le operazioni di attività inerenti, accessorie e/o complementari, nessuna esclusa, né eccettuata. Tale copertura dovrà avere un massimale “unico” di garanzia non inferiore ad euro 5.000.000,00 (cinquemilioni/00) per sinistro;</w:t>
      </w:r>
    </w:p>
    <w:p w:rsidR="00F608C2" w:rsidRDefault="00F608C2" w:rsidP="00F608C2">
      <w:pPr>
        <w:numPr>
          <w:ilvl w:val="0"/>
          <w:numId w:val="3"/>
        </w:numPr>
        <w:tabs>
          <w:tab w:val="clear" w:pos="1140"/>
          <w:tab w:val="num" w:pos="1080"/>
        </w:tabs>
        <w:spacing w:before="120" w:after="120"/>
        <w:ind w:left="1077" w:hanging="357"/>
        <w:jc w:val="both"/>
      </w:pPr>
      <w:r>
        <w:t>Responsabilità Civile verso Prestatori di Lavoro: per infortuni occorsi ai prestatori di lavoro addetti all’attività svolta,</w:t>
      </w:r>
      <w:r w:rsidRPr="00366665">
        <w:t xml:space="preserve"> </w:t>
      </w:r>
      <w:r>
        <w:t xml:space="preserve">comprese tutte le operazioni di attività inerenti, accessorie e/o complementari, nessuna esclusa, né eccettuata. </w:t>
      </w:r>
    </w:p>
    <w:p w:rsidR="00F608C2" w:rsidRDefault="00F608C2" w:rsidP="00DF12CF">
      <w:pPr>
        <w:spacing w:before="120"/>
        <w:ind w:firstLine="540"/>
        <w:jc w:val="both"/>
      </w:pPr>
    </w:p>
    <w:p w:rsidR="0080114E" w:rsidRPr="004D1589" w:rsidRDefault="00BE5EE1" w:rsidP="00243A51">
      <w:pPr>
        <w:spacing w:before="240"/>
        <w:jc w:val="center"/>
        <w:rPr>
          <w:b/>
        </w:rPr>
      </w:pPr>
      <w:r>
        <w:rPr>
          <w:b/>
        </w:rPr>
        <w:t>Articolo</w:t>
      </w:r>
      <w:r w:rsidR="00BD2F66">
        <w:rPr>
          <w:b/>
        </w:rPr>
        <w:t xml:space="preserve"> 9</w:t>
      </w:r>
    </w:p>
    <w:p w:rsidR="004D1589" w:rsidRPr="004D1589" w:rsidRDefault="004D1589" w:rsidP="00310D2E">
      <w:pPr>
        <w:spacing w:after="120"/>
        <w:jc w:val="center"/>
        <w:rPr>
          <w:b/>
        </w:rPr>
      </w:pPr>
      <w:r w:rsidRPr="004D1589">
        <w:rPr>
          <w:b/>
        </w:rPr>
        <w:t>Corrispettivi</w:t>
      </w:r>
      <w:r w:rsidR="00D77376">
        <w:rPr>
          <w:b/>
        </w:rPr>
        <w:t>,</w:t>
      </w:r>
      <w:r w:rsidR="00673C7F">
        <w:rPr>
          <w:b/>
        </w:rPr>
        <w:t xml:space="preserve"> contribut</w:t>
      </w:r>
      <w:r w:rsidR="00F608C2">
        <w:rPr>
          <w:b/>
        </w:rPr>
        <w:t>i</w:t>
      </w:r>
      <w:r w:rsidR="00673C7F">
        <w:rPr>
          <w:b/>
        </w:rPr>
        <w:t xml:space="preserve"> e</w:t>
      </w:r>
      <w:r w:rsidRPr="004D1589">
        <w:rPr>
          <w:b/>
        </w:rPr>
        <w:t xml:space="preserve"> pagamenti</w:t>
      </w:r>
      <w:r w:rsidR="00D77376">
        <w:rPr>
          <w:b/>
        </w:rPr>
        <w:t xml:space="preserve"> </w:t>
      </w:r>
    </w:p>
    <w:p w:rsidR="004660C2" w:rsidRDefault="004660C2" w:rsidP="00673C7F">
      <w:pPr>
        <w:spacing w:before="120" w:after="120"/>
        <w:ind w:firstLine="708"/>
        <w:jc w:val="both"/>
        <w:rPr>
          <w:bCs/>
          <w:iCs/>
        </w:rPr>
      </w:pPr>
      <w:r>
        <w:rPr>
          <w:bCs/>
          <w:iCs/>
        </w:rPr>
        <w:t xml:space="preserve">Sulla base delle indicazioni </w:t>
      </w:r>
      <w:r w:rsidR="00416F8B">
        <w:rPr>
          <w:bCs/>
          <w:iCs/>
        </w:rPr>
        <w:t>d</w:t>
      </w:r>
      <w:r>
        <w:rPr>
          <w:bCs/>
          <w:iCs/>
        </w:rPr>
        <w:t>el capitolato di gara e secondo i prezzi contenuti nell’offerta del Fornitore, al presente contratto si applicano i seguenti prezzi unitari:</w:t>
      </w:r>
    </w:p>
    <w:p w:rsidR="004660C2" w:rsidRDefault="004660C2" w:rsidP="00673C7F">
      <w:pPr>
        <w:spacing w:before="120" w:after="120"/>
        <w:ind w:firstLine="708"/>
        <w:jc w:val="both"/>
        <w:rPr>
          <w:bCs/>
          <w:iCs/>
        </w:rPr>
      </w:pPr>
      <w:r>
        <w:rPr>
          <w:bCs/>
          <w:iCs/>
        </w:rPr>
        <w:t>Tabella 1</w:t>
      </w:r>
    </w:p>
    <w:tbl>
      <w:tblPr>
        <w:tblW w:w="8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4320"/>
        <w:gridCol w:w="1560"/>
      </w:tblGrid>
      <w:tr w:rsidR="004660C2" w:rsidRPr="004660C2" w:rsidTr="0089644D">
        <w:tc>
          <w:tcPr>
            <w:tcW w:w="2700" w:type="dxa"/>
          </w:tcPr>
          <w:p w:rsidR="004660C2" w:rsidRPr="004660C2" w:rsidRDefault="004660C2" w:rsidP="004660C2">
            <w:pPr>
              <w:jc w:val="center"/>
              <w:rPr>
                <w:b/>
                <w:sz w:val="20"/>
                <w:szCs w:val="20"/>
              </w:rPr>
            </w:pPr>
            <w:r w:rsidRPr="004660C2">
              <w:rPr>
                <w:b/>
                <w:sz w:val="20"/>
                <w:szCs w:val="20"/>
              </w:rPr>
              <w:t>Tipologia</w:t>
            </w:r>
          </w:p>
        </w:tc>
        <w:tc>
          <w:tcPr>
            <w:tcW w:w="4320" w:type="dxa"/>
          </w:tcPr>
          <w:p w:rsidR="004660C2" w:rsidRPr="004660C2" w:rsidRDefault="004660C2" w:rsidP="004660C2">
            <w:pPr>
              <w:jc w:val="center"/>
              <w:rPr>
                <w:b/>
                <w:sz w:val="20"/>
                <w:szCs w:val="20"/>
              </w:rPr>
            </w:pPr>
            <w:r w:rsidRPr="004660C2">
              <w:rPr>
                <w:b/>
                <w:sz w:val="20"/>
                <w:szCs w:val="20"/>
              </w:rPr>
              <w:t>Descrizione</w:t>
            </w:r>
          </w:p>
        </w:tc>
        <w:tc>
          <w:tcPr>
            <w:tcW w:w="1560" w:type="dxa"/>
          </w:tcPr>
          <w:p w:rsidR="004660C2" w:rsidRPr="004660C2" w:rsidRDefault="004660C2" w:rsidP="004660C2">
            <w:pPr>
              <w:jc w:val="center"/>
              <w:rPr>
                <w:b/>
                <w:sz w:val="20"/>
                <w:szCs w:val="20"/>
              </w:rPr>
            </w:pPr>
            <w:r w:rsidRPr="004660C2">
              <w:rPr>
                <w:b/>
                <w:sz w:val="20"/>
                <w:szCs w:val="20"/>
              </w:rPr>
              <w:t>Importo</w:t>
            </w:r>
          </w:p>
        </w:tc>
      </w:tr>
      <w:tr w:rsidR="004660C2" w:rsidRPr="00705965" w:rsidTr="0089644D">
        <w:tc>
          <w:tcPr>
            <w:tcW w:w="2700" w:type="dxa"/>
          </w:tcPr>
          <w:p w:rsidR="004660C2" w:rsidRPr="004660C2" w:rsidRDefault="004660C2" w:rsidP="0089644D">
            <w:pPr>
              <w:jc w:val="both"/>
              <w:rPr>
                <w:sz w:val="20"/>
                <w:szCs w:val="20"/>
              </w:rPr>
            </w:pPr>
            <w:r w:rsidRPr="004660C2">
              <w:rPr>
                <w:sz w:val="20"/>
                <w:szCs w:val="20"/>
              </w:rPr>
              <w:t>Prezzo A</w:t>
            </w:r>
          </w:p>
        </w:tc>
        <w:tc>
          <w:tcPr>
            <w:tcW w:w="4320" w:type="dxa"/>
          </w:tcPr>
          <w:p w:rsidR="004660C2" w:rsidRPr="004660C2" w:rsidRDefault="004660C2" w:rsidP="0089644D">
            <w:pPr>
              <w:jc w:val="both"/>
              <w:rPr>
                <w:sz w:val="20"/>
                <w:szCs w:val="20"/>
              </w:rPr>
            </w:pPr>
            <w:r w:rsidRPr="004660C2">
              <w:rPr>
                <w:sz w:val="20"/>
                <w:szCs w:val="20"/>
              </w:rPr>
              <w:t>Costo orario unitario del personale impiegato per il servizio</w:t>
            </w:r>
          </w:p>
        </w:tc>
        <w:tc>
          <w:tcPr>
            <w:tcW w:w="1560" w:type="dxa"/>
          </w:tcPr>
          <w:p w:rsidR="004660C2" w:rsidRPr="004660C2" w:rsidRDefault="004660C2" w:rsidP="0089644D">
            <w:pPr>
              <w:jc w:val="both"/>
              <w:rPr>
                <w:sz w:val="20"/>
                <w:szCs w:val="20"/>
              </w:rPr>
            </w:pPr>
          </w:p>
        </w:tc>
      </w:tr>
      <w:tr w:rsidR="004660C2" w:rsidRPr="00705965" w:rsidTr="0089644D">
        <w:tc>
          <w:tcPr>
            <w:tcW w:w="2700" w:type="dxa"/>
          </w:tcPr>
          <w:p w:rsidR="004660C2" w:rsidRPr="00684F05" w:rsidRDefault="004660C2" w:rsidP="0089644D">
            <w:pPr>
              <w:jc w:val="both"/>
              <w:rPr>
                <w:sz w:val="20"/>
                <w:szCs w:val="20"/>
              </w:rPr>
            </w:pPr>
            <w:r w:rsidRPr="00684F05">
              <w:rPr>
                <w:sz w:val="20"/>
                <w:szCs w:val="20"/>
              </w:rPr>
              <w:t>Prezzo B</w:t>
            </w:r>
            <w:r w:rsidR="00862743" w:rsidRPr="00684F05">
              <w:rPr>
                <w:sz w:val="20"/>
                <w:szCs w:val="20"/>
              </w:rPr>
              <w:t>1</w:t>
            </w:r>
            <w:r w:rsidRPr="00684F05">
              <w:rPr>
                <w:sz w:val="20"/>
                <w:szCs w:val="20"/>
              </w:rPr>
              <w:t xml:space="preserve"> </w:t>
            </w:r>
          </w:p>
        </w:tc>
        <w:tc>
          <w:tcPr>
            <w:tcW w:w="4320" w:type="dxa"/>
          </w:tcPr>
          <w:p w:rsidR="004660C2" w:rsidRPr="004660C2" w:rsidRDefault="004660C2" w:rsidP="00862743">
            <w:pPr>
              <w:jc w:val="both"/>
              <w:rPr>
                <w:sz w:val="20"/>
                <w:szCs w:val="20"/>
              </w:rPr>
            </w:pPr>
            <w:r w:rsidRPr="004660C2">
              <w:rPr>
                <w:bCs/>
                <w:sz w:val="20"/>
                <w:szCs w:val="20"/>
              </w:rPr>
              <w:t xml:space="preserve">Costo unitario a settimana, per bambino utente del servizio </w:t>
            </w:r>
            <w:r w:rsidRPr="00684F05">
              <w:rPr>
                <w:bCs/>
                <w:sz w:val="20"/>
                <w:szCs w:val="20"/>
              </w:rPr>
              <w:t>esterno</w:t>
            </w:r>
            <w:r w:rsidR="00E27BB8" w:rsidRPr="00684F05">
              <w:rPr>
                <w:bCs/>
                <w:sz w:val="20"/>
                <w:szCs w:val="20"/>
              </w:rPr>
              <w:t xml:space="preserve"> (</w:t>
            </w:r>
            <w:r w:rsidR="00862743" w:rsidRPr="00684F05">
              <w:rPr>
                <w:bCs/>
                <w:sz w:val="20"/>
                <w:szCs w:val="20"/>
              </w:rPr>
              <w:t>comprensivo di accesso al circolo sportivo, pranzo</w:t>
            </w:r>
            <w:r w:rsidR="00416F8B">
              <w:rPr>
                <w:bCs/>
                <w:sz w:val="20"/>
                <w:szCs w:val="20"/>
              </w:rPr>
              <w:t>, kit di riconoscimento</w:t>
            </w:r>
            <w:r w:rsidR="00862743" w:rsidRPr="00684F05">
              <w:rPr>
                <w:bCs/>
                <w:sz w:val="20"/>
                <w:szCs w:val="20"/>
              </w:rPr>
              <w:t>)</w:t>
            </w:r>
            <w:r w:rsidR="00E27BB8">
              <w:rPr>
                <w:bCs/>
                <w:color w:val="FF0000"/>
                <w:sz w:val="20"/>
                <w:szCs w:val="20"/>
              </w:rPr>
              <w:t xml:space="preserve"> </w:t>
            </w:r>
          </w:p>
        </w:tc>
        <w:tc>
          <w:tcPr>
            <w:tcW w:w="1560" w:type="dxa"/>
          </w:tcPr>
          <w:p w:rsidR="004660C2" w:rsidRPr="004660C2" w:rsidRDefault="004660C2" w:rsidP="0089644D">
            <w:pPr>
              <w:jc w:val="both"/>
              <w:rPr>
                <w:sz w:val="20"/>
                <w:szCs w:val="20"/>
              </w:rPr>
            </w:pPr>
          </w:p>
        </w:tc>
      </w:tr>
      <w:tr w:rsidR="004660C2" w:rsidRPr="00705965" w:rsidTr="0089644D">
        <w:tc>
          <w:tcPr>
            <w:tcW w:w="2700" w:type="dxa"/>
          </w:tcPr>
          <w:p w:rsidR="004660C2" w:rsidRPr="004660C2" w:rsidRDefault="004660C2" w:rsidP="0089644D">
            <w:pPr>
              <w:jc w:val="both"/>
              <w:rPr>
                <w:sz w:val="20"/>
                <w:szCs w:val="20"/>
              </w:rPr>
            </w:pPr>
            <w:r w:rsidRPr="004660C2">
              <w:rPr>
                <w:sz w:val="20"/>
                <w:szCs w:val="20"/>
              </w:rPr>
              <w:t>Prezzo C1</w:t>
            </w:r>
          </w:p>
        </w:tc>
        <w:tc>
          <w:tcPr>
            <w:tcW w:w="4320" w:type="dxa"/>
          </w:tcPr>
          <w:p w:rsidR="004660C2" w:rsidRPr="004660C2" w:rsidRDefault="004660C2" w:rsidP="0089644D">
            <w:pPr>
              <w:jc w:val="both"/>
              <w:rPr>
                <w:sz w:val="20"/>
                <w:szCs w:val="20"/>
              </w:rPr>
            </w:pPr>
            <w:r w:rsidRPr="004660C2">
              <w:rPr>
                <w:bCs/>
                <w:sz w:val="20"/>
                <w:szCs w:val="20"/>
              </w:rPr>
              <w:t>Costo unitario del servizio di trasporto – 1 sede</w:t>
            </w:r>
          </w:p>
        </w:tc>
        <w:tc>
          <w:tcPr>
            <w:tcW w:w="1560" w:type="dxa"/>
          </w:tcPr>
          <w:p w:rsidR="004660C2" w:rsidRPr="004660C2" w:rsidRDefault="004660C2" w:rsidP="0089644D">
            <w:pPr>
              <w:jc w:val="both"/>
              <w:rPr>
                <w:sz w:val="20"/>
                <w:szCs w:val="20"/>
              </w:rPr>
            </w:pPr>
          </w:p>
        </w:tc>
      </w:tr>
      <w:tr w:rsidR="004660C2" w:rsidRPr="00705965" w:rsidTr="0089644D">
        <w:tc>
          <w:tcPr>
            <w:tcW w:w="2700" w:type="dxa"/>
          </w:tcPr>
          <w:p w:rsidR="004660C2" w:rsidRPr="004660C2" w:rsidRDefault="004660C2" w:rsidP="0089644D">
            <w:pPr>
              <w:jc w:val="both"/>
              <w:rPr>
                <w:sz w:val="20"/>
                <w:szCs w:val="20"/>
              </w:rPr>
            </w:pPr>
            <w:r w:rsidRPr="004660C2">
              <w:rPr>
                <w:sz w:val="20"/>
                <w:szCs w:val="20"/>
              </w:rPr>
              <w:t>Prezzo C2</w:t>
            </w:r>
          </w:p>
        </w:tc>
        <w:tc>
          <w:tcPr>
            <w:tcW w:w="4320" w:type="dxa"/>
          </w:tcPr>
          <w:p w:rsidR="004660C2" w:rsidRPr="004660C2" w:rsidRDefault="004660C2" w:rsidP="0089644D">
            <w:pPr>
              <w:jc w:val="both"/>
              <w:rPr>
                <w:bCs/>
                <w:sz w:val="20"/>
                <w:szCs w:val="20"/>
              </w:rPr>
            </w:pPr>
            <w:r w:rsidRPr="004660C2">
              <w:rPr>
                <w:bCs/>
                <w:sz w:val="20"/>
                <w:szCs w:val="20"/>
              </w:rPr>
              <w:t>Costo unitario del servizio di trasporto – più sedi</w:t>
            </w:r>
          </w:p>
        </w:tc>
        <w:tc>
          <w:tcPr>
            <w:tcW w:w="1560" w:type="dxa"/>
          </w:tcPr>
          <w:p w:rsidR="004660C2" w:rsidRPr="004660C2" w:rsidRDefault="004660C2" w:rsidP="0089644D">
            <w:pPr>
              <w:jc w:val="both"/>
              <w:rPr>
                <w:sz w:val="20"/>
                <w:szCs w:val="20"/>
              </w:rPr>
            </w:pPr>
          </w:p>
        </w:tc>
      </w:tr>
      <w:tr w:rsidR="004660C2" w:rsidRPr="00705965" w:rsidTr="0089644D">
        <w:tc>
          <w:tcPr>
            <w:tcW w:w="2700" w:type="dxa"/>
          </w:tcPr>
          <w:p w:rsidR="004660C2" w:rsidRPr="004660C2" w:rsidRDefault="004660C2" w:rsidP="0089644D">
            <w:pPr>
              <w:jc w:val="both"/>
              <w:rPr>
                <w:sz w:val="20"/>
                <w:szCs w:val="20"/>
              </w:rPr>
            </w:pPr>
            <w:r w:rsidRPr="004660C2">
              <w:rPr>
                <w:sz w:val="20"/>
                <w:szCs w:val="20"/>
              </w:rPr>
              <w:t>Costo D</w:t>
            </w:r>
          </w:p>
        </w:tc>
        <w:tc>
          <w:tcPr>
            <w:tcW w:w="4320" w:type="dxa"/>
          </w:tcPr>
          <w:p w:rsidR="004660C2" w:rsidRPr="004660C2" w:rsidRDefault="004660C2" w:rsidP="0089644D">
            <w:pPr>
              <w:jc w:val="both"/>
              <w:rPr>
                <w:sz w:val="20"/>
                <w:szCs w:val="20"/>
              </w:rPr>
            </w:pPr>
            <w:r w:rsidRPr="004660C2">
              <w:rPr>
                <w:bCs/>
                <w:sz w:val="20"/>
                <w:szCs w:val="20"/>
              </w:rPr>
              <w:t>Costo unitario del servizio catering interno</w:t>
            </w:r>
          </w:p>
        </w:tc>
        <w:tc>
          <w:tcPr>
            <w:tcW w:w="1560" w:type="dxa"/>
          </w:tcPr>
          <w:p w:rsidR="004660C2" w:rsidRPr="004660C2" w:rsidRDefault="004660C2" w:rsidP="0089644D">
            <w:pPr>
              <w:jc w:val="both"/>
              <w:rPr>
                <w:sz w:val="20"/>
                <w:szCs w:val="20"/>
              </w:rPr>
            </w:pPr>
          </w:p>
        </w:tc>
      </w:tr>
    </w:tbl>
    <w:p w:rsidR="00505093" w:rsidRPr="00FF6722" w:rsidRDefault="004660C2" w:rsidP="00673C7F">
      <w:pPr>
        <w:spacing w:before="120" w:after="120"/>
        <w:ind w:firstLine="708"/>
        <w:jc w:val="both"/>
        <w:rPr>
          <w:b/>
          <w:bCs/>
          <w:i/>
          <w:iCs/>
        </w:rPr>
      </w:pPr>
      <w:r w:rsidRPr="00FF6722">
        <w:rPr>
          <w:bCs/>
          <w:iCs/>
        </w:rPr>
        <w:lastRenderedPageBreak/>
        <w:t>L’importo massimo del contratto</w:t>
      </w:r>
      <w:r w:rsidR="00073EE4" w:rsidRPr="00FF6722">
        <w:rPr>
          <w:bCs/>
          <w:iCs/>
        </w:rPr>
        <w:t xml:space="preserve"> è pari a___________, calcolato secondo la </w:t>
      </w:r>
      <w:r w:rsidR="00505093" w:rsidRPr="00FF6722">
        <w:rPr>
          <w:bCs/>
          <w:iCs/>
        </w:rPr>
        <w:t>seguente Tabella</w:t>
      </w:r>
      <w:r w:rsidR="00073EE4" w:rsidRPr="00FF6722">
        <w:rPr>
          <w:bCs/>
          <w:iCs/>
        </w:rPr>
        <w:t xml:space="preserve"> 2:</w:t>
      </w:r>
    </w:p>
    <w:p w:rsidR="004660C2" w:rsidRPr="00073EE4" w:rsidRDefault="004660C2" w:rsidP="00673C7F">
      <w:pPr>
        <w:spacing w:before="120" w:after="120"/>
        <w:ind w:firstLine="708"/>
        <w:jc w:val="both"/>
        <w:rPr>
          <w:bCs/>
          <w:iCs/>
        </w:rPr>
      </w:pPr>
      <w:r w:rsidRPr="00073EE4">
        <w:rPr>
          <w:bCs/>
          <w:iCs/>
        </w:rPr>
        <w:t>Tabella 2</w:t>
      </w:r>
    </w:p>
    <w:tbl>
      <w:tblPr>
        <w:tblW w:w="79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3499"/>
        <w:gridCol w:w="1560"/>
      </w:tblGrid>
      <w:tr w:rsidR="004660C2" w:rsidRPr="00073EE4" w:rsidTr="004660C2">
        <w:tc>
          <w:tcPr>
            <w:tcW w:w="2880" w:type="dxa"/>
          </w:tcPr>
          <w:p w:rsidR="004660C2" w:rsidRPr="00073EE4" w:rsidRDefault="004660C2" w:rsidP="0089644D">
            <w:pPr>
              <w:jc w:val="both"/>
              <w:rPr>
                <w:sz w:val="20"/>
                <w:szCs w:val="20"/>
              </w:rPr>
            </w:pPr>
            <w:r w:rsidRPr="00073EE4">
              <w:rPr>
                <w:sz w:val="20"/>
                <w:szCs w:val="20"/>
              </w:rPr>
              <w:t>Tipologia</w:t>
            </w:r>
          </w:p>
        </w:tc>
        <w:tc>
          <w:tcPr>
            <w:tcW w:w="3499" w:type="dxa"/>
          </w:tcPr>
          <w:p w:rsidR="004660C2" w:rsidRPr="00073EE4" w:rsidRDefault="004660C2" w:rsidP="0089644D">
            <w:pPr>
              <w:jc w:val="both"/>
              <w:rPr>
                <w:sz w:val="20"/>
                <w:szCs w:val="20"/>
              </w:rPr>
            </w:pPr>
            <w:r w:rsidRPr="00073EE4">
              <w:rPr>
                <w:sz w:val="20"/>
                <w:szCs w:val="20"/>
              </w:rPr>
              <w:t xml:space="preserve">Numero di ore / </w:t>
            </w:r>
            <w:r w:rsidR="005B09F7" w:rsidRPr="00073EE4">
              <w:rPr>
                <w:sz w:val="20"/>
                <w:szCs w:val="20"/>
              </w:rPr>
              <w:t>“</w:t>
            </w:r>
            <w:r w:rsidRPr="00073EE4">
              <w:rPr>
                <w:sz w:val="20"/>
                <w:szCs w:val="20"/>
              </w:rPr>
              <w:t>settimane</w:t>
            </w:r>
            <w:r w:rsidR="005B09F7" w:rsidRPr="00073EE4">
              <w:rPr>
                <w:sz w:val="20"/>
                <w:szCs w:val="20"/>
              </w:rPr>
              <w:t xml:space="preserve"> bambino”</w:t>
            </w:r>
            <w:r w:rsidRPr="00073EE4">
              <w:rPr>
                <w:sz w:val="20"/>
                <w:szCs w:val="20"/>
              </w:rPr>
              <w:t xml:space="preserve"> / trasporti / pranzi</w:t>
            </w:r>
            <w:r w:rsidR="00AB7A7B" w:rsidRPr="00073EE4">
              <w:rPr>
                <w:color w:val="FF0000"/>
                <w:sz w:val="20"/>
                <w:szCs w:val="20"/>
              </w:rPr>
              <w:t xml:space="preserve"> </w:t>
            </w:r>
            <w:r w:rsidR="00AB7A7B" w:rsidRPr="00B57144">
              <w:rPr>
                <w:sz w:val="20"/>
                <w:szCs w:val="20"/>
              </w:rPr>
              <w:t>ipotizzate</w:t>
            </w:r>
            <w:r w:rsidRPr="00B57144">
              <w:rPr>
                <w:sz w:val="20"/>
                <w:szCs w:val="20"/>
              </w:rPr>
              <w:t xml:space="preserve"> </w:t>
            </w:r>
            <w:r w:rsidRPr="00073EE4">
              <w:rPr>
                <w:b/>
                <w:sz w:val="20"/>
                <w:szCs w:val="20"/>
              </w:rPr>
              <w:t>in un anno</w:t>
            </w:r>
          </w:p>
        </w:tc>
        <w:tc>
          <w:tcPr>
            <w:tcW w:w="1560" w:type="dxa"/>
          </w:tcPr>
          <w:p w:rsidR="004660C2" w:rsidRPr="00073EE4" w:rsidRDefault="004660C2" w:rsidP="0089644D">
            <w:pPr>
              <w:jc w:val="both"/>
              <w:rPr>
                <w:sz w:val="20"/>
                <w:szCs w:val="20"/>
              </w:rPr>
            </w:pPr>
            <w:r w:rsidRPr="00073EE4">
              <w:rPr>
                <w:sz w:val="20"/>
                <w:szCs w:val="20"/>
              </w:rPr>
              <w:t>Importo</w:t>
            </w:r>
          </w:p>
        </w:tc>
      </w:tr>
      <w:tr w:rsidR="004660C2" w:rsidRPr="00073EE4" w:rsidTr="004660C2">
        <w:tc>
          <w:tcPr>
            <w:tcW w:w="2880" w:type="dxa"/>
          </w:tcPr>
          <w:p w:rsidR="004660C2" w:rsidRPr="00073EE4" w:rsidRDefault="004660C2" w:rsidP="0089644D">
            <w:pPr>
              <w:jc w:val="both"/>
              <w:rPr>
                <w:sz w:val="20"/>
                <w:szCs w:val="20"/>
              </w:rPr>
            </w:pPr>
            <w:r w:rsidRPr="00073EE4">
              <w:rPr>
                <w:sz w:val="20"/>
                <w:szCs w:val="20"/>
              </w:rPr>
              <w:t>Prezzo A</w:t>
            </w:r>
          </w:p>
        </w:tc>
        <w:tc>
          <w:tcPr>
            <w:tcW w:w="3499" w:type="dxa"/>
          </w:tcPr>
          <w:p w:rsidR="004660C2" w:rsidRPr="00073EE4" w:rsidRDefault="00BD722A" w:rsidP="00BD722A">
            <w:pPr>
              <w:jc w:val="center"/>
              <w:rPr>
                <w:sz w:val="20"/>
                <w:szCs w:val="20"/>
              </w:rPr>
            </w:pPr>
            <w:r>
              <w:rPr>
                <w:sz w:val="20"/>
                <w:szCs w:val="20"/>
              </w:rPr>
              <w:t>4.605</w:t>
            </w:r>
          </w:p>
        </w:tc>
        <w:tc>
          <w:tcPr>
            <w:tcW w:w="1560" w:type="dxa"/>
          </w:tcPr>
          <w:p w:rsidR="004660C2" w:rsidRPr="00073EE4" w:rsidRDefault="004660C2" w:rsidP="0089644D">
            <w:pPr>
              <w:jc w:val="both"/>
              <w:rPr>
                <w:sz w:val="20"/>
                <w:szCs w:val="20"/>
              </w:rPr>
            </w:pPr>
          </w:p>
        </w:tc>
      </w:tr>
      <w:tr w:rsidR="004660C2" w:rsidRPr="00073EE4" w:rsidTr="004660C2">
        <w:tc>
          <w:tcPr>
            <w:tcW w:w="2880" w:type="dxa"/>
          </w:tcPr>
          <w:p w:rsidR="004660C2" w:rsidRPr="00073EE4" w:rsidRDefault="004660C2" w:rsidP="0089644D">
            <w:pPr>
              <w:jc w:val="both"/>
              <w:rPr>
                <w:color w:val="FF0000"/>
                <w:sz w:val="20"/>
                <w:szCs w:val="20"/>
              </w:rPr>
            </w:pPr>
            <w:r w:rsidRPr="00073EE4">
              <w:rPr>
                <w:sz w:val="20"/>
                <w:szCs w:val="20"/>
              </w:rPr>
              <w:t>Prezzo B</w:t>
            </w:r>
            <w:r w:rsidR="00862743" w:rsidRPr="00B57144">
              <w:rPr>
                <w:sz w:val="20"/>
                <w:szCs w:val="20"/>
              </w:rPr>
              <w:t>1</w:t>
            </w:r>
          </w:p>
        </w:tc>
        <w:tc>
          <w:tcPr>
            <w:tcW w:w="3499" w:type="dxa"/>
          </w:tcPr>
          <w:p w:rsidR="00BD722A" w:rsidRPr="00073EE4" w:rsidRDefault="00BD722A" w:rsidP="00BD722A">
            <w:pPr>
              <w:jc w:val="center"/>
              <w:rPr>
                <w:sz w:val="20"/>
                <w:szCs w:val="20"/>
              </w:rPr>
            </w:pPr>
            <w:r>
              <w:rPr>
                <w:sz w:val="20"/>
                <w:szCs w:val="20"/>
              </w:rPr>
              <w:t>245</w:t>
            </w:r>
          </w:p>
        </w:tc>
        <w:tc>
          <w:tcPr>
            <w:tcW w:w="1560" w:type="dxa"/>
          </w:tcPr>
          <w:p w:rsidR="004660C2" w:rsidRPr="00073EE4" w:rsidRDefault="004660C2" w:rsidP="0089644D">
            <w:pPr>
              <w:jc w:val="both"/>
              <w:rPr>
                <w:sz w:val="20"/>
                <w:szCs w:val="20"/>
              </w:rPr>
            </w:pPr>
          </w:p>
        </w:tc>
      </w:tr>
      <w:tr w:rsidR="004660C2" w:rsidRPr="00073EE4" w:rsidTr="004660C2">
        <w:tc>
          <w:tcPr>
            <w:tcW w:w="2880" w:type="dxa"/>
          </w:tcPr>
          <w:p w:rsidR="004660C2" w:rsidRPr="00073EE4" w:rsidRDefault="004660C2" w:rsidP="0089644D">
            <w:pPr>
              <w:jc w:val="both"/>
              <w:rPr>
                <w:sz w:val="20"/>
                <w:szCs w:val="20"/>
              </w:rPr>
            </w:pPr>
            <w:r w:rsidRPr="00073EE4">
              <w:rPr>
                <w:sz w:val="20"/>
                <w:szCs w:val="20"/>
              </w:rPr>
              <w:t>Prezzo C1</w:t>
            </w:r>
          </w:p>
        </w:tc>
        <w:tc>
          <w:tcPr>
            <w:tcW w:w="3499" w:type="dxa"/>
          </w:tcPr>
          <w:p w:rsidR="004660C2" w:rsidRPr="00073EE4" w:rsidRDefault="00BD722A" w:rsidP="00BD722A">
            <w:pPr>
              <w:jc w:val="center"/>
              <w:rPr>
                <w:sz w:val="20"/>
                <w:szCs w:val="20"/>
              </w:rPr>
            </w:pPr>
            <w:r>
              <w:rPr>
                <w:sz w:val="20"/>
                <w:szCs w:val="20"/>
              </w:rPr>
              <w:t>21</w:t>
            </w:r>
          </w:p>
        </w:tc>
        <w:tc>
          <w:tcPr>
            <w:tcW w:w="1560" w:type="dxa"/>
          </w:tcPr>
          <w:p w:rsidR="004660C2" w:rsidRPr="00073EE4" w:rsidRDefault="004660C2" w:rsidP="0089644D">
            <w:pPr>
              <w:jc w:val="both"/>
              <w:rPr>
                <w:sz w:val="20"/>
                <w:szCs w:val="20"/>
              </w:rPr>
            </w:pPr>
          </w:p>
        </w:tc>
      </w:tr>
      <w:tr w:rsidR="004660C2" w:rsidRPr="00073EE4" w:rsidTr="004660C2">
        <w:tc>
          <w:tcPr>
            <w:tcW w:w="2880" w:type="dxa"/>
          </w:tcPr>
          <w:p w:rsidR="004660C2" w:rsidRPr="00073EE4" w:rsidRDefault="004660C2" w:rsidP="0089644D">
            <w:pPr>
              <w:jc w:val="both"/>
              <w:rPr>
                <w:sz w:val="20"/>
                <w:szCs w:val="20"/>
              </w:rPr>
            </w:pPr>
            <w:r w:rsidRPr="00073EE4">
              <w:rPr>
                <w:sz w:val="20"/>
                <w:szCs w:val="20"/>
              </w:rPr>
              <w:t>Prezzo C2</w:t>
            </w:r>
          </w:p>
        </w:tc>
        <w:tc>
          <w:tcPr>
            <w:tcW w:w="3499" w:type="dxa"/>
          </w:tcPr>
          <w:p w:rsidR="004660C2" w:rsidRPr="00073EE4" w:rsidRDefault="00BD722A" w:rsidP="00BD722A">
            <w:pPr>
              <w:jc w:val="center"/>
              <w:rPr>
                <w:sz w:val="20"/>
                <w:szCs w:val="20"/>
              </w:rPr>
            </w:pPr>
            <w:r>
              <w:rPr>
                <w:sz w:val="20"/>
                <w:szCs w:val="20"/>
              </w:rPr>
              <w:t>14</w:t>
            </w:r>
          </w:p>
        </w:tc>
        <w:tc>
          <w:tcPr>
            <w:tcW w:w="1560" w:type="dxa"/>
          </w:tcPr>
          <w:p w:rsidR="004660C2" w:rsidRPr="00073EE4" w:rsidRDefault="004660C2" w:rsidP="0089644D">
            <w:pPr>
              <w:jc w:val="both"/>
              <w:rPr>
                <w:sz w:val="20"/>
                <w:szCs w:val="20"/>
              </w:rPr>
            </w:pPr>
          </w:p>
        </w:tc>
      </w:tr>
      <w:tr w:rsidR="004660C2" w:rsidRPr="00073EE4" w:rsidTr="004660C2">
        <w:tc>
          <w:tcPr>
            <w:tcW w:w="2880" w:type="dxa"/>
          </w:tcPr>
          <w:p w:rsidR="004660C2" w:rsidRPr="00073EE4" w:rsidRDefault="004660C2" w:rsidP="0089644D">
            <w:pPr>
              <w:jc w:val="both"/>
              <w:rPr>
                <w:sz w:val="20"/>
                <w:szCs w:val="20"/>
              </w:rPr>
            </w:pPr>
            <w:r w:rsidRPr="00073EE4">
              <w:rPr>
                <w:sz w:val="20"/>
                <w:szCs w:val="20"/>
              </w:rPr>
              <w:t>Prezzo D</w:t>
            </w:r>
          </w:p>
        </w:tc>
        <w:tc>
          <w:tcPr>
            <w:tcW w:w="3499" w:type="dxa"/>
          </w:tcPr>
          <w:p w:rsidR="004660C2" w:rsidRPr="00073EE4" w:rsidRDefault="00BD722A" w:rsidP="00BD722A">
            <w:pPr>
              <w:jc w:val="center"/>
              <w:rPr>
                <w:sz w:val="20"/>
                <w:szCs w:val="20"/>
              </w:rPr>
            </w:pPr>
            <w:r>
              <w:rPr>
                <w:sz w:val="20"/>
                <w:szCs w:val="20"/>
              </w:rPr>
              <w:t>2.600</w:t>
            </w:r>
          </w:p>
        </w:tc>
        <w:tc>
          <w:tcPr>
            <w:tcW w:w="1560" w:type="dxa"/>
          </w:tcPr>
          <w:p w:rsidR="004660C2" w:rsidRPr="00073EE4" w:rsidRDefault="004660C2" w:rsidP="0089644D">
            <w:pPr>
              <w:jc w:val="both"/>
              <w:rPr>
                <w:sz w:val="20"/>
                <w:szCs w:val="20"/>
              </w:rPr>
            </w:pPr>
          </w:p>
        </w:tc>
      </w:tr>
      <w:tr w:rsidR="004660C2" w:rsidRPr="00705965" w:rsidTr="004660C2">
        <w:tc>
          <w:tcPr>
            <w:tcW w:w="2880" w:type="dxa"/>
          </w:tcPr>
          <w:p w:rsidR="004660C2" w:rsidRPr="004660C2" w:rsidRDefault="004660C2" w:rsidP="0089644D">
            <w:pPr>
              <w:jc w:val="both"/>
              <w:rPr>
                <w:sz w:val="20"/>
                <w:szCs w:val="20"/>
              </w:rPr>
            </w:pPr>
            <w:r w:rsidRPr="00073EE4">
              <w:rPr>
                <w:sz w:val="20"/>
                <w:szCs w:val="20"/>
              </w:rPr>
              <w:t>TOTALE</w:t>
            </w:r>
          </w:p>
        </w:tc>
        <w:tc>
          <w:tcPr>
            <w:tcW w:w="3499" w:type="dxa"/>
          </w:tcPr>
          <w:p w:rsidR="004660C2" w:rsidRPr="004660C2" w:rsidRDefault="004660C2" w:rsidP="00BD722A">
            <w:pPr>
              <w:jc w:val="center"/>
              <w:rPr>
                <w:sz w:val="20"/>
                <w:szCs w:val="20"/>
              </w:rPr>
            </w:pPr>
          </w:p>
        </w:tc>
        <w:tc>
          <w:tcPr>
            <w:tcW w:w="1560" w:type="dxa"/>
          </w:tcPr>
          <w:p w:rsidR="004660C2" w:rsidRPr="004660C2" w:rsidRDefault="004660C2" w:rsidP="0089644D">
            <w:pPr>
              <w:jc w:val="both"/>
              <w:rPr>
                <w:sz w:val="20"/>
                <w:szCs w:val="20"/>
              </w:rPr>
            </w:pPr>
          </w:p>
        </w:tc>
      </w:tr>
    </w:tbl>
    <w:p w:rsidR="004660C2" w:rsidRDefault="004660C2" w:rsidP="004660C2">
      <w:pPr>
        <w:jc w:val="both"/>
      </w:pPr>
    </w:p>
    <w:p w:rsidR="00FF6722" w:rsidRDefault="004660C2" w:rsidP="00FF6722">
      <w:pPr>
        <w:jc w:val="both"/>
        <w:rPr>
          <w:strike/>
        </w:rPr>
      </w:pPr>
      <w:r>
        <w:t xml:space="preserve">Tutti  </w:t>
      </w:r>
      <w:r w:rsidR="00E27BB8" w:rsidRPr="00B57144">
        <w:t xml:space="preserve">i suddetti </w:t>
      </w:r>
      <w:r w:rsidRPr="00B57144">
        <w:t>costi sono al netto di I</w:t>
      </w:r>
      <w:r w:rsidR="0041271B">
        <w:t>.</w:t>
      </w:r>
      <w:r w:rsidRPr="00B57144">
        <w:t>V</w:t>
      </w:r>
      <w:r w:rsidR="0041271B">
        <w:t>.</w:t>
      </w:r>
      <w:r w:rsidRPr="00B57144">
        <w:t>A</w:t>
      </w:r>
      <w:r w:rsidR="00E27BB8" w:rsidRPr="00B57144">
        <w:t>.</w:t>
      </w:r>
      <w:r w:rsidRPr="00B57144">
        <w:t xml:space="preserve"> </w:t>
      </w:r>
    </w:p>
    <w:p w:rsidR="00FF6722" w:rsidRDefault="00FF6722" w:rsidP="00FF6722">
      <w:pPr>
        <w:jc w:val="both"/>
        <w:rPr>
          <w:strike/>
        </w:rPr>
      </w:pPr>
    </w:p>
    <w:p w:rsidR="00E27BB8" w:rsidRPr="00073EE4" w:rsidRDefault="004660C2" w:rsidP="00FF6722">
      <w:pPr>
        <w:spacing w:before="120" w:after="120"/>
        <w:ind w:firstLine="708"/>
        <w:jc w:val="both"/>
        <w:rPr>
          <w:bCs/>
          <w:iCs/>
        </w:rPr>
      </w:pPr>
      <w:r w:rsidRPr="00073EE4">
        <w:rPr>
          <w:bCs/>
          <w:iCs/>
        </w:rPr>
        <w:t>Le parti danno atto che l’importo di cui alla tabella 2 costituisce un massimale non superabile; nell’ambito di tale importo</w:t>
      </w:r>
      <w:r w:rsidR="00E27BB8" w:rsidRPr="00073EE4">
        <w:rPr>
          <w:bCs/>
          <w:iCs/>
        </w:rPr>
        <w:t>,</w:t>
      </w:r>
      <w:r w:rsidRPr="00073EE4">
        <w:rPr>
          <w:bCs/>
          <w:iCs/>
        </w:rPr>
        <w:t xml:space="preserve"> l’Amministrazione non</w:t>
      </w:r>
      <w:r w:rsidRPr="00B57144">
        <w:rPr>
          <w:bCs/>
          <w:iCs/>
        </w:rPr>
        <w:t xml:space="preserve"> </w:t>
      </w:r>
      <w:r w:rsidR="00E27BB8" w:rsidRPr="00B57144">
        <w:rPr>
          <w:bCs/>
          <w:iCs/>
        </w:rPr>
        <w:t>garantisce</w:t>
      </w:r>
      <w:r w:rsidRPr="00073EE4">
        <w:rPr>
          <w:bCs/>
          <w:iCs/>
        </w:rPr>
        <w:t xml:space="preserve"> alcun impegno minimo di utilizzazione dei servizi e quindi non si definisce un livello minimo di corrispettivo</w:t>
      </w:r>
      <w:r w:rsidR="00E27BB8" w:rsidRPr="00073EE4">
        <w:rPr>
          <w:bCs/>
          <w:iCs/>
        </w:rPr>
        <w:t>.</w:t>
      </w:r>
      <w:r w:rsidR="00862743" w:rsidRPr="00FF6722">
        <w:rPr>
          <w:bCs/>
          <w:iCs/>
        </w:rPr>
        <w:t xml:space="preserve"> </w:t>
      </w:r>
    </w:p>
    <w:p w:rsidR="00862743" w:rsidRDefault="00E27BB8" w:rsidP="00862743">
      <w:pPr>
        <w:spacing w:before="120" w:after="120"/>
        <w:ind w:firstLine="708"/>
        <w:jc w:val="both"/>
        <w:rPr>
          <w:bCs/>
          <w:iCs/>
        </w:rPr>
      </w:pPr>
      <w:r w:rsidRPr="00073EE4">
        <w:rPr>
          <w:bCs/>
          <w:iCs/>
        </w:rPr>
        <w:t>L</w:t>
      </w:r>
      <w:r w:rsidR="004660C2" w:rsidRPr="00073EE4">
        <w:rPr>
          <w:bCs/>
          <w:iCs/>
        </w:rPr>
        <w:t>e parti danno atto altresì che l’importo massimo così definito non è dettagliato nelle singole tipologie di attività</w:t>
      </w:r>
      <w:r w:rsidR="00416F8B">
        <w:rPr>
          <w:bCs/>
          <w:iCs/>
        </w:rPr>
        <w:t>.</w:t>
      </w:r>
    </w:p>
    <w:p w:rsidR="00AB7A7B" w:rsidRPr="00B57144" w:rsidRDefault="00AB7A7B" w:rsidP="00673C7F">
      <w:pPr>
        <w:spacing w:before="120" w:after="120"/>
        <w:ind w:firstLine="708"/>
        <w:jc w:val="both"/>
        <w:rPr>
          <w:bCs/>
          <w:iCs/>
        </w:rPr>
      </w:pPr>
      <w:r w:rsidRPr="00B57144">
        <w:rPr>
          <w:bCs/>
          <w:iCs/>
        </w:rPr>
        <w:t>Pertanto, fermo restando i prezzi indicati nella tabella 1, l’Amministrazione potrà chiedere l’erogazione di prestazioni eccedenti le quantità ipotizzate nella tabella 2</w:t>
      </w:r>
      <w:r w:rsidR="00073EE4" w:rsidRPr="00B57144">
        <w:rPr>
          <w:bCs/>
          <w:iCs/>
        </w:rPr>
        <w:t xml:space="preserve">, purchè nel rispetto dell’importo massimo </w:t>
      </w:r>
      <w:r w:rsidRPr="00B57144">
        <w:rPr>
          <w:bCs/>
          <w:iCs/>
        </w:rPr>
        <w:t>del contratto</w:t>
      </w:r>
      <w:r w:rsidR="00073EE4" w:rsidRPr="00B57144">
        <w:rPr>
          <w:bCs/>
          <w:iCs/>
        </w:rPr>
        <w:t xml:space="preserve"> indicato nel presente articolo</w:t>
      </w:r>
      <w:r w:rsidRPr="00B57144">
        <w:rPr>
          <w:bCs/>
          <w:iCs/>
        </w:rPr>
        <w:t xml:space="preserve">. </w:t>
      </w:r>
    </w:p>
    <w:p w:rsidR="00487687" w:rsidRPr="00B57144" w:rsidRDefault="00487687" w:rsidP="00E62889">
      <w:pPr>
        <w:spacing w:before="120" w:after="120"/>
        <w:ind w:firstLine="708"/>
        <w:jc w:val="both"/>
        <w:rPr>
          <w:bCs/>
          <w:iCs/>
        </w:rPr>
      </w:pPr>
      <w:r w:rsidRPr="00B57144">
        <w:rPr>
          <w:bCs/>
          <w:iCs/>
        </w:rPr>
        <w:t>I pagamenti avverranno tramite accreditamento sul conto corrente dedicato indicato dal Fornitore, nel rispetto di quanto previsto dalla legge 13 agosto 2010, n. 136, recante “Piano straordinario contro le mafie, nonché delega al Governo in materia di normativa antimafia”.</w:t>
      </w:r>
    </w:p>
    <w:p w:rsidR="00CD44D0" w:rsidRPr="00B57144" w:rsidRDefault="00CD44D0" w:rsidP="00CD44D0">
      <w:pPr>
        <w:pStyle w:val="PreformattatoHTML"/>
        <w:tabs>
          <w:tab w:val="clear" w:pos="916"/>
          <w:tab w:val="clear" w:pos="1832"/>
          <w:tab w:val="left" w:pos="567"/>
        </w:tabs>
        <w:spacing w:before="60" w:after="60"/>
        <w:ind w:firstLine="567"/>
        <w:jc w:val="both"/>
        <w:rPr>
          <w:rFonts w:ascii="Times New Roman" w:hAnsi="Times New Roman" w:cs="Times New Roman"/>
          <w:sz w:val="24"/>
          <w:szCs w:val="24"/>
        </w:rPr>
      </w:pPr>
      <w:r w:rsidRPr="00B57144">
        <w:rPr>
          <w:rFonts w:ascii="Times New Roman" w:hAnsi="Times New Roman" w:cs="Times New Roman"/>
          <w:sz w:val="24"/>
          <w:szCs w:val="24"/>
        </w:rPr>
        <w:t>Qualora l’Amministrazione chieda agli utenti di partecipare economicamente alle spese sostenute per l’erogazione del servizio, il Fornitore si impegna a ricevere direttamente da</w:t>
      </w:r>
      <w:r w:rsidR="00464658" w:rsidRPr="00B57144">
        <w:rPr>
          <w:rFonts w:ascii="Times New Roman" w:hAnsi="Times New Roman" w:cs="Times New Roman"/>
          <w:sz w:val="24"/>
          <w:szCs w:val="24"/>
        </w:rPr>
        <w:t xml:space="preserve">i dipendenti </w:t>
      </w:r>
      <w:r w:rsidRPr="00B57144">
        <w:rPr>
          <w:rFonts w:ascii="Times New Roman" w:hAnsi="Times New Roman" w:cs="Times New Roman"/>
          <w:sz w:val="24"/>
          <w:szCs w:val="24"/>
        </w:rPr>
        <w:t>il contributo specificato dall’Amministrazione, conco</w:t>
      </w:r>
      <w:r w:rsidR="00073EE4" w:rsidRPr="00B57144">
        <w:rPr>
          <w:rFonts w:ascii="Times New Roman" w:hAnsi="Times New Roman" w:cs="Times New Roman"/>
          <w:sz w:val="24"/>
          <w:szCs w:val="24"/>
        </w:rPr>
        <w:t>rdandone con questa tempi e modalità</w:t>
      </w:r>
      <w:r w:rsidRPr="00B57144">
        <w:rPr>
          <w:rFonts w:ascii="Times New Roman" w:hAnsi="Times New Roman" w:cs="Times New Roman"/>
          <w:sz w:val="24"/>
          <w:szCs w:val="24"/>
        </w:rPr>
        <w:t xml:space="preserve"> di versamento</w:t>
      </w:r>
      <w:r w:rsidR="00073EE4" w:rsidRPr="00B57144">
        <w:rPr>
          <w:rFonts w:ascii="Times New Roman" w:hAnsi="Times New Roman" w:cs="Times New Roman"/>
          <w:sz w:val="24"/>
          <w:szCs w:val="24"/>
        </w:rPr>
        <w:t xml:space="preserve"> da parte degli utenti</w:t>
      </w:r>
      <w:r w:rsidRPr="00B57144">
        <w:rPr>
          <w:rFonts w:ascii="Times New Roman" w:hAnsi="Times New Roman" w:cs="Times New Roman"/>
          <w:sz w:val="24"/>
          <w:szCs w:val="24"/>
        </w:rPr>
        <w:t>.</w:t>
      </w:r>
      <w:r w:rsidR="0047235A" w:rsidRPr="00B57144">
        <w:rPr>
          <w:rFonts w:ascii="Times New Roman" w:hAnsi="Times New Roman" w:cs="Times New Roman"/>
          <w:sz w:val="24"/>
          <w:szCs w:val="24"/>
        </w:rPr>
        <w:t xml:space="preserve"> </w:t>
      </w:r>
      <w:r w:rsidRPr="00B57144">
        <w:rPr>
          <w:rFonts w:ascii="Times New Roman" w:hAnsi="Times New Roman" w:cs="Times New Roman"/>
          <w:sz w:val="24"/>
          <w:szCs w:val="24"/>
        </w:rPr>
        <w:t xml:space="preserve">Ricevuti i contributi, il Fornitore scomputerà, nella prima fattura utile,  il loro ammontare complessivo dai corrispettivi maturati. </w:t>
      </w:r>
    </w:p>
    <w:p w:rsidR="00E17CFD" w:rsidRDefault="000F2352" w:rsidP="00E50744">
      <w:pPr>
        <w:ind w:firstLine="540"/>
        <w:jc w:val="both"/>
      </w:pPr>
      <w:r w:rsidRPr="00CD44D0">
        <w:t>Resta inteso che l’Amministrazione non risponde in alcun modo, del mancato pagamento del contributo da parte del dipendente.</w:t>
      </w:r>
    </w:p>
    <w:p w:rsidR="00A9593D" w:rsidRPr="00B57144" w:rsidRDefault="00A9593D" w:rsidP="00E50744">
      <w:pPr>
        <w:ind w:firstLine="540"/>
        <w:jc w:val="both"/>
      </w:pPr>
      <w:r>
        <w:t>Qualora il servizio non fosse reso per cause non</w:t>
      </w:r>
      <w:r w:rsidR="00284013">
        <w:t xml:space="preserve"> imputabili al </w:t>
      </w:r>
      <w:r w:rsidR="00284013" w:rsidRPr="00B57144">
        <w:t>personale e</w:t>
      </w:r>
      <w:r w:rsidRPr="00B57144">
        <w:t xml:space="preserve">/o agli utenti, il Fornitore dovrà restituire i contributi raccolti limitatamente </w:t>
      </w:r>
      <w:r w:rsidR="00487687" w:rsidRPr="00B57144">
        <w:t xml:space="preserve">ai giorni o </w:t>
      </w:r>
      <w:r w:rsidRPr="00B57144">
        <w:t>alle settimane</w:t>
      </w:r>
      <w:r w:rsidR="00B57144">
        <w:t xml:space="preserve">, </w:t>
      </w:r>
      <w:r w:rsidR="005C4D85" w:rsidRPr="00B57144">
        <w:t xml:space="preserve">per le quali non </w:t>
      </w:r>
      <w:r w:rsidR="00487687" w:rsidRPr="00B57144">
        <w:t>sia stata svolta la prestazione.</w:t>
      </w:r>
    </w:p>
    <w:p w:rsidR="00305AE4" w:rsidRPr="00B57144" w:rsidRDefault="00305AE4" w:rsidP="00353A53">
      <w:pPr>
        <w:ind w:firstLine="540"/>
        <w:jc w:val="both"/>
      </w:pPr>
      <w:r w:rsidRPr="00B57144">
        <w:t>L’Amministrazione provvede alla liquidazione del corrispettivo</w:t>
      </w:r>
      <w:r w:rsidR="00EC1BCC" w:rsidRPr="00B57144">
        <w:t xml:space="preserve"> dovuto al Fornitore, sco</w:t>
      </w:r>
      <w:r w:rsidR="000F2352" w:rsidRPr="00B57144">
        <w:t>m</w:t>
      </w:r>
      <w:r w:rsidR="00EC1BCC" w:rsidRPr="00B57144">
        <w:t>p</w:t>
      </w:r>
      <w:r w:rsidR="000F2352" w:rsidRPr="00B57144">
        <w:t>ut</w:t>
      </w:r>
      <w:r w:rsidR="00EC1BCC" w:rsidRPr="00B57144">
        <w:t xml:space="preserve">ati i contributi </w:t>
      </w:r>
      <w:r w:rsidR="000F2352" w:rsidRPr="00B57144">
        <w:t>a carico de</w:t>
      </w:r>
      <w:r w:rsidR="005C4D85" w:rsidRPr="00B57144">
        <w:t>gli utenti</w:t>
      </w:r>
      <w:r w:rsidR="00EC1BCC" w:rsidRPr="00B57144">
        <w:t xml:space="preserve"> </w:t>
      </w:r>
      <w:r w:rsidR="005C4D85" w:rsidRPr="00B57144">
        <w:t>ammessi</w:t>
      </w:r>
      <w:r w:rsidR="00EC1BCC" w:rsidRPr="00B57144">
        <w:t>,</w:t>
      </w:r>
      <w:r w:rsidRPr="00B57144">
        <w:t xml:space="preserve"> entro </w:t>
      </w:r>
      <w:r w:rsidR="00D77376" w:rsidRPr="00B57144">
        <w:t>3</w:t>
      </w:r>
      <w:r w:rsidRPr="00B57144">
        <w:t xml:space="preserve">0 </w:t>
      </w:r>
      <w:r w:rsidR="00D77376" w:rsidRPr="00B57144">
        <w:t>(trenta</w:t>
      </w:r>
      <w:r w:rsidRPr="00B57144">
        <w:t>) giorni dalla data di ricevimento della fattura, riferita al servizio prestato</w:t>
      </w:r>
      <w:r w:rsidR="006B63AB" w:rsidRPr="00B57144">
        <w:t xml:space="preserve">. Al fine della liquidazione la fattura deve essere </w:t>
      </w:r>
      <w:r w:rsidRPr="00B57144">
        <w:t>corredata da un</w:t>
      </w:r>
      <w:r w:rsidR="00284013" w:rsidRPr="00B57144">
        <w:t>a relazione</w:t>
      </w:r>
      <w:r w:rsidRPr="00B57144">
        <w:t xml:space="preserve"> </w:t>
      </w:r>
      <w:r w:rsidR="00284013" w:rsidRPr="00B57144">
        <w:t>illustrativa dell’attività svolta</w:t>
      </w:r>
      <w:r w:rsidR="006B63AB" w:rsidRPr="00B57144">
        <w:t>, dei servizi erogati e del personale impiegato, nonché da dettagliati prospetti che diano conto, distintamente per il servizio interno e per quello esterno, del corrispettivo maturato e dei contributi eventualmente corrisposti dagli utenti</w:t>
      </w:r>
      <w:r w:rsidRPr="00B57144">
        <w:t>.</w:t>
      </w:r>
      <w:r w:rsidR="002E676A" w:rsidRPr="00B57144">
        <w:t xml:space="preserve"> </w:t>
      </w:r>
    </w:p>
    <w:p w:rsidR="00E62889" w:rsidRDefault="00AB7A7B" w:rsidP="00B57144">
      <w:pPr>
        <w:ind w:firstLine="540"/>
        <w:jc w:val="both"/>
        <w:rPr>
          <w:bCs/>
          <w:iCs/>
        </w:rPr>
      </w:pPr>
      <w:r w:rsidRPr="00B57144">
        <w:rPr>
          <w:bCs/>
          <w:iCs/>
        </w:rPr>
        <w:t>In ogni caso, resta inteso, che nulla sarà dovuto nel caso di non attivazione del servizio per uno o più giorni ovvero per una o più settimane.</w:t>
      </w:r>
    </w:p>
    <w:p w:rsidR="00B57144" w:rsidRPr="00B57144" w:rsidRDefault="00B57144" w:rsidP="00B57144">
      <w:pPr>
        <w:ind w:firstLine="540"/>
        <w:jc w:val="both"/>
        <w:rPr>
          <w:strike/>
        </w:rPr>
      </w:pPr>
    </w:p>
    <w:p w:rsidR="00AB7A7B" w:rsidRDefault="00AB7A7B" w:rsidP="00353A53">
      <w:pPr>
        <w:pStyle w:val="PreformattatoHTML"/>
        <w:ind w:firstLine="540"/>
        <w:jc w:val="both"/>
        <w:rPr>
          <w:rFonts w:ascii="Times New Roman" w:hAnsi="Times New Roman" w:cs="Times New Roman"/>
          <w:sz w:val="24"/>
          <w:szCs w:val="24"/>
        </w:rPr>
      </w:pPr>
    </w:p>
    <w:p w:rsidR="004D1589" w:rsidRDefault="00BE5EE1" w:rsidP="008A242B">
      <w:pPr>
        <w:spacing w:before="240"/>
        <w:jc w:val="center"/>
        <w:rPr>
          <w:b/>
        </w:rPr>
      </w:pPr>
      <w:r>
        <w:rPr>
          <w:b/>
        </w:rPr>
        <w:t>Articolo</w:t>
      </w:r>
      <w:r w:rsidR="004D1589">
        <w:rPr>
          <w:b/>
        </w:rPr>
        <w:t xml:space="preserve"> </w:t>
      </w:r>
      <w:r w:rsidR="00BD2F66">
        <w:rPr>
          <w:b/>
        </w:rPr>
        <w:t>10</w:t>
      </w:r>
    </w:p>
    <w:p w:rsidR="004D1589" w:rsidRDefault="004D1589" w:rsidP="00082AE8">
      <w:pPr>
        <w:jc w:val="center"/>
        <w:rPr>
          <w:b/>
        </w:rPr>
      </w:pPr>
      <w:r>
        <w:rPr>
          <w:b/>
        </w:rPr>
        <w:lastRenderedPageBreak/>
        <w:t>Obblighi a carico dell’Amministrazione</w:t>
      </w:r>
    </w:p>
    <w:p w:rsidR="00475880" w:rsidRPr="00F01B47" w:rsidRDefault="00F01B47" w:rsidP="008A242B">
      <w:pPr>
        <w:spacing w:before="120"/>
        <w:ind w:firstLine="539"/>
        <w:jc w:val="both"/>
      </w:pPr>
      <w:r w:rsidRPr="004F57E1">
        <w:t>Spettano</w:t>
      </w:r>
      <w:r w:rsidR="000D1F81">
        <w:t xml:space="preserve"> </w:t>
      </w:r>
      <w:r w:rsidRPr="004F57E1">
        <w:t>all’Amminist</w:t>
      </w:r>
      <w:r w:rsidRPr="00F01B47">
        <w:t>razione:</w:t>
      </w:r>
    </w:p>
    <w:p w:rsidR="00475880" w:rsidRDefault="00475880" w:rsidP="00475880">
      <w:pPr>
        <w:numPr>
          <w:ilvl w:val="0"/>
          <w:numId w:val="4"/>
        </w:numPr>
        <w:tabs>
          <w:tab w:val="clear" w:pos="780"/>
          <w:tab w:val="num" w:pos="1080"/>
        </w:tabs>
        <w:ind w:left="1080"/>
        <w:jc w:val="both"/>
      </w:pPr>
      <w:r>
        <w:t>il controllo sulla gestione</w:t>
      </w:r>
      <w:r w:rsidR="00663D9B">
        <w:t xml:space="preserve"> del servizio</w:t>
      </w:r>
      <w:r>
        <w:t>, con particolare riferimento al rispetto degli standard qualitativi</w:t>
      </w:r>
      <w:r w:rsidR="000D1F81">
        <w:t xml:space="preserve"> nonché alle previsioni contenute </w:t>
      </w:r>
      <w:r w:rsidR="003D3C5D">
        <w:t xml:space="preserve">nel contratto e </w:t>
      </w:r>
      <w:r w:rsidR="000D1F81">
        <w:t>nell’offerta del Fornitore,</w:t>
      </w:r>
      <w:r w:rsidR="003D3C5D">
        <w:t xml:space="preserve"> allo stesso</w:t>
      </w:r>
      <w:r w:rsidR="000D1F81">
        <w:t xml:space="preserve"> allegat</w:t>
      </w:r>
      <w:r w:rsidR="003D3C5D">
        <w:t>o</w:t>
      </w:r>
      <w:r>
        <w:t>;</w:t>
      </w:r>
    </w:p>
    <w:p w:rsidR="00F01B47" w:rsidRDefault="00F01B47" w:rsidP="006F4140">
      <w:pPr>
        <w:numPr>
          <w:ilvl w:val="0"/>
          <w:numId w:val="4"/>
        </w:numPr>
        <w:tabs>
          <w:tab w:val="clear" w:pos="780"/>
          <w:tab w:val="num" w:pos="1080"/>
        </w:tabs>
        <w:ind w:left="1080"/>
        <w:jc w:val="both"/>
      </w:pPr>
      <w:r w:rsidRPr="00F01B47">
        <w:t>le comunicazioni relative alla sospensione</w:t>
      </w:r>
      <w:r w:rsidR="00904226" w:rsidRPr="00F01B47">
        <w:t>, anche temporanea</w:t>
      </w:r>
      <w:r w:rsidR="00904226">
        <w:t>,</w:t>
      </w:r>
      <w:r w:rsidR="006F4140">
        <w:t xml:space="preserve"> del servizio</w:t>
      </w:r>
      <w:r w:rsidR="00EC1BCC">
        <w:t>;</w:t>
      </w:r>
    </w:p>
    <w:p w:rsidR="00EC1BCC" w:rsidRPr="00F01B47" w:rsidRDefault="00EC1BCC" w:rsidP="006F4140">
      <w:pPr>
        <w:numPr>
          <w:ilvl w:val="0"/>
          <w:numId w:val="4"/>
        </w:numPr>
        <w:tabs>
          <w:tab w:val="clear" w:pos="780"/>
          <w:tab w:val="num" w:pos="1080"/>
        </w:tabs>
        <w:ind w:left="1080"/>
        <w:jc w:val="both"/>
      </w:pPr>
      <w:r>
        <w:t>le comunicazioni relative al numero</w:t>
      </w:r>
      <w:r w:rsidR="001374DD">
        <w:t xml:space="preserve"> ed ai nominativi</w:t>
      </w:r>
      <w:r>
        <w:t xml:space="preserve"> degli utenti ammessi</w:t>
      </w:r>
      <w:r w:rsidR="004D1B70">
        <w:t>.</w:t>
      </w:r>
    </w:p>
    <w:p w:rsidR="00FA35D7" w:rsidRDefault="00BE5EE1" w:rsidP="008A242B">
      <w:pPr>
        <w:spacing w:before="240"/>
        <w:jc w:val="center"/>
        <w:rPr>
          <w:b/>
        </w:rPr>
      </w:pPr>
      <w:r>
        <w:rPr>
          <w:b/>
        </w:rPr>
        <w:t>Articolo</w:t>
      </w:r>
      <w:r w:rsidR="00BD2F66">
        <w:rPr>
          <w:b/>
        </w:rPr>
        <w:t xml:space="preserve"> 11</w:t>
      </w:r>
    </w:p>
    <w:p w:rsidR="00FA35D7" w:rsidRDefault="00FA35D7" w:rsidP="00082AE8">
      <w:pPr>
        <w:jc w:val="center"/>
        <w:rPr>
          <w:b/>
        </w:rPr>
      </w:pPr>
      <w:r>
        <w:rPr>
          <w:b/>
        </w:rPr>
        <w:t>Cauzione</w:t>
      </w:r>
    </w:p>
    <w:p w:rsidR="00FF6722" w:rsidRDefault="008B58E5" w:rsidP="00CB61A1">
      <w:pPr>
        <w:pStyle w:val="Numeroelenco"/>
        <w:numPr>
          <w:ilvl w:val="0"/>
          <w:numId w:val="0"/>
        </w:numPr>
        <w:spacing w:before="120" w:line="300" w:lineRule="exact"/>
        <w:ind w:firstLine="539"/>
        <w:rPr>
          <w:rFonts w:ascii="Times New Roman" w:hAnsi="Times New Roman"/>
          <w:sz w:val="24"/>
        </w:rPr>
      </w:pPr>
      <w:r w:rsidRPr="00EC1BCC">
        <w:rPr>
          <w:rFonts w:ascii="Times New Roman" w:hAnsi="Times New Roman"/>
          <w:sz w:val="24"/>
        </w:rPr>
        <w:t xml:space="preserve">A garanzia delle obbligazioni contrattuali assunte dal Fornitore con la stipula del presente Contratto, il Fornitore medesimo ha prestato </w:t>
      </w:r>
      <w:r w:rsidR="00416F79" w:rsidRPr="00EC1BCC">
        <w:rPr>
          <w:rFonts w:ascii="Times New Roman" w:hAnsi="Times New Roman"/>
          <w:sz w:val="24"/>
        </w:rPr>
        <w:t xml:space="preserve">la </w:t>
      </w:r>
      <w:r w:rsidRPr="00EC1BCC">
        <w:rPr>
          <w:rFonts w:ascii="Times New Roman" w:hAnsi="Times New Roman"/>
          <w:sz w:val="24"/>
        </w:rPr>
        <w:t>cauzione definitiva</w:t>
      </w:r>
      <w:r w:rsidR="00416F79" w:rsidRPr="00EC1BCC">
        <w:rPr>
          <w:rFonts w:ascii="Times New Roman" w:hAnsi="Times New Roman"/>
          <w:sz w:val="24"/>
        </w:rPr>
        <w:t xml:space="preserve"> citata in premessa,</w:t>
      </w:r>
      <w:r w:rsidRPr="00EC1BCC">
        <w:rPr>
          <w:rFonts w:ascii="Times New Roman" w:hAnsi="Times New Roman"/>
          <w:sz w:val="24"/>
        </w:rPr>
        <w:t xml:space="preserve"> rilasciata dalla</w:t>
      </w:r>
      <w:r w:rsidR="00B57144">
        <w:rPr>
          <w:rFonts w:ascii="Times New Roman" w:hAnsi="Times New Roman"/>
          <w:sz w:val="24"/>
        </w:rPr>
        <w:t xml:space="preserve">                                </w:t>
      </w:r>
      <w:r w:rsidR="00B835A4" w:rsidRPr="00EC1BCC">
        <w:rPr>
          <w:rFonts w:ascii="Times New Roman" w:hAnsi="Times New Roman"/>
          <w:sz w:val="24"/>
        </w:rPr>
        <w:t>,</w:t>
      </w:r>
      <w:r w:rsidRPr="00EC1BCC">
        <w:rPr>
          <w:rFonts w:ascii="Times New Roman" w:hAnsi="Times New Roman"/>
          <w:sz w:val="24"/>
        </w:rPr>
        <w:t xml:space="preserve"> di importo pari ad </w:t>
      </w:r>
      <w:r w:rsidR="008A242B" w:rsidRPr="008A242B">
        <w:rPr>
          <w:rFonts w:ascii="Times New Roman" w:hAnsi="Times New Roman"/>
          <w:sz w:val="24"/>
        </w:rPr>
        <w:t xml:space="preserve">euro </w:t>
      </w:r>
      <w:r w:rsidR="00B57144">
        <w:rPr>
          <w:rFonts w:ascii="Times New Roman" w:hAnsi="Times New Roman"/>
          <w:sz w:val="24"/>
        </w:rPr>
        <w:t xml:space="preserve">                        </w:t>
      </w:r>
      <w:r w:rsidR="00A865FC">
        <w:rPr>
          <w:rFonts w:ascii="Times New Roman" w:hAnsi="Times New Roman"/>
          <w:sz w:val="24"/>
        </w:rPr>
        <w:t xml:space="preserve"> </w:t>
      </w:r>
    </w:p>
    <w:p w:rsidR="00A63E29" w:rsidRPr="00A63E29" w:rsidRDefault="00A63E29" w:rsidP="00310D2E">
      <w:pPr>
        <w:pStyle w:val="Numeroelenco"/>
        <w:numPr>
          <w:ilvl w:val="0"/>
          <w:numId w:val="0"/>
        </w:numPr>
        <w:spacing w:line="300" w:lineRule="exact"/>
        <w:ind w:firstLine="540"/>
        <w:rPr>
          <w:rFonts w:ascii="Times New Roman" w:hAnsi="Times New Roman"/>
          <w:sz w:val="24"/>
        </w:rPr>
      </w:pPr>
      <w:r w:rsidRPr="00A63E29">
        <w:rPr>
          <w:rFonts w:ascii="Times New Roman" w:hAnsi="Times New Roman"/>
          <w:sz w:val="24"/>
        </w:rPr>
        <w:t>La cauzione prevede la rinuncia al beneficio della preventiva escussione del debitore principale, la rinuncia all'eccezione di cui all'articolo 1957, comma 2, del codice civile, nonché l'operatività della garanzia medesima entro quindici giorni, a semplice richiesta scritta del</w:t>
      </w:r>
      <w:r w:rsidR="008B58E5">
        <w:rPr>
          <w:rFonts w:ascii="Times New Roman" w:hAnsi="Times New Roman"/>
          <w:sz w:val="24"/>
        </w:rPr>
        <w:t>l’Amministrazione</w:t>
      </w:r>
      <w:r w:rsidRPr="00A63E29">
        <w:rPr>
          <w:rFonts w:ascii="Times New Roman" w:hAnsi="Times New Roman"/>
          <w:sz w:val="24"/>
        </w:rPr>
        <w:t xml:space="preserve">. </w:t>
      </w:r>
      <w:r w:rsidR="008B58E5">
        <w:rPr>
          <w:rFonts w:ascii="Times New Roman" w:hAnsi="Times New Roman"/>
          <w:sz w:val="24"/>
        </w:rPr>
        <w:t xml:space="preserve">Tale </w:t>
      </w:r>
      <w:r w:rsidRPr="00A63E29">
        <w:rPr>
          <w:rFonts w:ascii="Times New Roman" w:hAnsi="Times New Roman"/>
          <w:sz w:val="24"/>
        </w:rPr>
        <w:t>cauzione è estesa a tutti gli accessori del debito principale, a garanzia dell’esatto e corretto adempimento di tutte le obbligazioni nascenti dal Contratto.</w:t>
      </w:r>
    </w:p>
    <w:p w:rsidR="003110EE" w:rsidRDefault="00A63E29" w:rsidP="00310D2E">
      <w:pPr>
        <w:pStyle w:val="Numeroelenco"/>
        <w:numPr>
          <w:ilvl w:val="0"/>
          <w:numId w:val="0"/>
        </w:numPr>
        <w:spacing w:line="300" w:lineRule="exact"/>
        <w:ind w:firstLine="540"/>
        <w:rPr>
          <w:rFonts w:ascii="Times New Roman" w:hAnsi="Times New Roman"/>
          <w:sz w:val="24"/>
        </w:rPr>
      </w:pPr>
      <w:r w:rsidRPr="00A63E29">
        <w:rPr>
          <w:rFonts w:ascii="Times New Roman" w:hAnsi="Times New Roman"/>
          <w:sz w:val="24"/>
        </w:rPr>
        <w:t>In particolare, la cauzione rilasciata garantisce tutti gli obblighi specifici assunti dal Fornitore, anche quelli a fronte dei quali è prevista l’applicazione di penali</w:t>
      </w:r>
      <w:r w:rsidR="003110EE">
        <w:rPr>
          <w:rFonts w:ascii="Times New Roman" w:hAnsi="Times New Roman"/>
          <w:sz w:val="24"/>
        </w:rPr>
        <w:t>.</w:t>
      </w:r>
    </w:p>
    <w:p w:rsidR="003110EE" w:rsidRDefault="00A63E29" w:rsidP="00310D2E">
      <w:pPr>
        <w:pStyle w:val="Numeroelenco"/>
        <w:numPr>
          <w:ilvl w:val="0"/>
          <w:numId w:val="0"/>
        </w:numPr>
        <w:spacing w:line="300" w:lineRule="exact"/>
        <w:ind w:firstLine="540"/>
        <w:rPr>
          <w:rFonts w:ascii="Times New Roman" w:hAnsi="Times New Roman"/>
          <w:sz w:val="24"/>
        </w:rPr>
      </w:pPr>
      <w:r w:rsidRPr="00A63E29">
        <w:rPr>
          <w:rFonts w:ascii="Times New Roman" w:hAnsi="Times New Roman"/>
          <w:sz w:val="24"/>
        </w:rPr>
        <w:t>La garanzia opera a far data dalla sottoscrizione del presente Contratto e per tutta la sua durata, e, comunque, sino alla completa ed esatta esecuzione delle obbligazioni nascenti dello stesso</w:t>
      </w:r>
      <w:r w:rsidR="003110EE">
        <w:rPr>
          <w:rFonts w:ascii="Times New Roman" w:hAnsi="Times New Roman"/>
          <w:sz w:val="24"/>
        </w:rPr>
        <w:t>.</w:t>
      </w:r>
      <w:r w:rsidRPr="00A63E29">
        <w:rPr>
          <w:rFonts w:ascii="Times New Roman" w:hAnsi="Times New Roman"/>
          <w:sz w:val="24"/>
        </w:rPr>
        <w:t xml:space="preserve"> </w:t>
      </w:r>
    </w:p>
    <w:p w:rsidR="00A63E29" w:rsidRPr="00B57144" w:rsidRDefault="00A63E29" w:rsidP="00CB61A1">
      <w:pPr>
        <w:pStyle w:val="Numeroelenco"/>
        <w:numPr>
          <w:ilvl w:val="0"/>
          <w:numId w:val="0"/>
        </w:numPr>
        <w:spacing w:after="120" w:line="300" w:lineRule="exact"/>
        <w:ind w:firstLine="539"/>
        <w:rPr>
          <w:rFonts w:ascii="Times New Roman" w:hAnsi="Times New Roman"/>
          <w:sz w:val="24"/>
        </w:rPr>
      </w:pPr>
      <w:r w:rsidRPr="00A63E29">
        <w:rPr>
          <w:rFonts w:ascii="Times New Roman" w:hAnsi="Times New Roman"/>
          <w:sz w:val="24"/>
        </w:rPr>
        <w:t xml:space="preserve">Qualora l’ammontare della garanzia prestata dovesse ridursi per effetto dell’applicazione </w:t>
      </w:r>
      <w:r w:rsidR="00AA75C4" w:rsidRPr="00B57144">
        <w:rPr>
          <w:rFonts w:ascii="Times New Roman" w:hAnsi="Times New Roman"/>
          <w:sz w:val="24"/>
        </w:rPr>
        <w:t>delle penali di cui all’articolo 13</w:t>
      </w:r>
      <w:r w:rsidRPr="00B57144">
        <w:rPr>
          <w:rFonts w:ascii="Times New Roman" w:hAnsi="Times New Roman"/>
          <w:sz w:val="24"/>
        </w:rPr>
        <w:t>, o per qualsiasi altra causa, il Fornitore dovrà provvedere al reintegro entro il termine di 10</w:t>
      </w:r>
      <w:r w:rsidR="003110EE" w:rsidRPr="00B57144">
        <w:rPr>
          <w:rFonts w:ascii="Times New Roman" w:hAnsi="Times New Roman"/>
          <w:sz w:val="24"/>
        </w:rPr>
        <w:t xml:space="preserve"> </w:t>
      </w:r>
      <w:r w:rsidRPr="00B57144">
        <w:rPr>
          <w:rFonts w:ascii="Times New Roman" w:hAnsi="Times New Roman"/>
          <w:sz w:val="24"/>
        </w:rPr>
        <w:t>(dieci) giorni lavorativi dal ricevimento della relativa richiesta effettuata dal</w:t>
      </w:r>
      <w:r w:rsidR="00270BF7" w:rsidRPr="00B57144">
        <w:rPr>
          <w:rFonts w:ascii="Times New Roman" w:hAnsi="Times New Roman"/>
          <w:sz w:val="24"/>
        </w:rPr>
        <w:t>l’Amministrazione</w:t>
      </w:r>
      <w:r w:rsidRPr="00B57144">
        <w:rPr>
          <w:rFonts w:ascii="Times New Roman" w:hAnsi="Times New Roman"/>
          <w:sz w:val="24"/>
        </w:rPr>
        <w:t>.</w:t>
      </w:r>
    </w:p>
    <w:p w:rsidR="005C7027" w:rsidRPr="00B57144" w:rsidRDefault="00BE5EE1" w:rsidP="008B09DB">
      <w:pPr>
        <w:spacing w:before="240"/>
        <w:jc w:val="center"/>
        <w:rPr>
          <w:b/>
        </w:rPr>
      </w:pPr>
      <w:r w:rsidRPr="00B57144">
        <w:rPr>
          <w:b/>
        </w:rPr>
        <w:t>Articolo</w:t>
      </w:r>
      <w:r w:rsidR="005C7027" w:rsidRPr="00B57144">
        <w:rPr>
          <w:b/>
        </w:rPr>
        <w:t xml:space="preserve"> </w:t>
      </w:r>
      <w:r w:rsidR="00BD2F66" w:rsidRPr="00B57144">
        <w:rPr>
          <w:b/>
        </w:rPr>
        <w:t>12</w:t>
      </w:r>
    </w:p>
    <w:p w:rsidR="005C7027" w:rsidRPr="00B57144" w:rsidRDefault="000452DD" w:rsidP="00082AE8">
      <w:pPr>
        <w:jc w:val="center"/>
        <w:rPr>
          <w:b/>
        </w:rPr>
      </w:pPr>
      <w:r w:rsidRPr="00B57144">
        <w:rPr>
          <w:b/>
        </w:rPr>
        <w:t xml:space="preserve">Sospensione </w:t>
      </w:r>
      <w:r w:rsidR="005C7027" w:rsidRPr="00B57144">
        <w:rPr>
          <w:b/>
        </w:rPr>
        <w:t>del servizio</w:t>
      </w:r>
    </w:p>
    <w:p w:rsidR="005C7027" w:rsidRPr="00B57144" w:rsidRDefault="005C7027" w:rsidP="00353A53">
      <w:pPr>
        <w:spacing w:before="120" w:after="120"/>
        <w:ind w:firstLine="540"/>
        <w:jc w:val="both"/>
      </w:pPr>
      <w:r w:rsidRPr="00B57144">
        <w:t xml:space="preserve">In caso di sopravvenute esigenze di ordine pubblico e di sicurezza, l’Amministrazione potrà unilateralmente </w:t>
      </w:r>
      <w:r w:rsidR="00082AE8" w:rsidRPr="00B57144">
        <w:t>disporre la sospensione del servizio</w:t>
      </w:r>
      <w:r w:rsidR="00F87069" w:rsidRPr="00B57144">
        <w:t xml:space="preserve">, senza che il Fornitore possa </w:t>
      </w:r>
      <w:r w:rsidR="00DF50AD" w:rsidRPr="00B57144">
        <w:t>vantare, nei confronti dell’Amministrazione, alcuna pretesa</w:t>
      </w:r>
      <w:r w:rsidR="00596E6E" w:rsidRPr="00B57144">
        <w:t>.</w:t>
      </w:r>
    </w:p>
    <w:p w:rsidR="00A42498" w:rsidRPr="00B57144" w:rsidRDefault="00BE5EE1" w:rsidP="008B09DB">
      <w:pPr>
        <w:spacing w:before="240"/>
        <w:jc w:val="center"/>
        <w:rPr>
          <w:b/>
        </w:rPr>
      </w:pPr>
      <w:r w:rsidRPr="00B57144">
        <w:rPr>
          <w:b/>
        </w:rPr>
        <w:t>Articolo</w:t>
      </w:r>
      <w:r w:rsidR="00BD2F66" w:rsidRPr="00B57144">
        <w:rPr>
          <w:b/>
        </w:rPr>
        <w:t xml:space="preserve"> 13</w:t>
      </w:r>
    </w:p>
    <w:p w:rsidR="00A42498" w:rsidRDefault="00A42498" w:rsidP="00A42498">
      <w:pPr>
        <w:jc w:val="center"/>
        <w:rPr>
          <w:b/>
        </w:rPr>
      </w:pPr>
      <w:r>
        <w:rPr>
          <w:b/>
        </w:rPr>
        <w:t>Penali</w:t>
      </w:r>
    </w:p>
    <w:p w:rsidR="00244869" w:rsidRPr="00530B57" w:rsidRDefault="00D537B3" w:rsidP="00244869">
      <w:pPr>
        <w:spacing w:before="120"/>
        <w:ind w:firstLine="539"/>
        <w:jc w:val="both"/>
      </w:pPr>
      <w:r>
        <w:t>Salv</w:t>
      </w:r>
      <w:r w:rsidR="00137FDE">
        <w:t>o quanto previsto all’</w:t>
      </w:r>
      <w:r w:rsidR="00BE5EE1">
        <w:t>articolo</w:t>
      </w:r>
      <w:r>
        <w:t xml:space="preserve"> 1</w:t>
      </w:r>
      <w:r w:rsidR="00137FDE">
        <w:t>4</w:t>
      </w:r>
      <w:r>
        <w:t xml:space="preserve">, </w:t>
      </w:r>
      <w:r w:rsidR="00244869" w:rsidRPr="00530B57">
        <w:t xml:space="preserve">per ogni mancato o inesatto adempimento, ovvero violazione degli obblighi derivanti dal </w:t>
      </w:r>
      <w:r w:rsidR="00244869" w:rsidRPr="00530B57">
        <w:rPr>
          <w:color w:val="000000"/>
        </w:rPr>
        <w:t>presente Capitolato, dal Disciplinare di gara e dal Contratto</w:t>
      </w:r>
      <w:r w:rsidR="00244869" w:rsidRPr="00530B57">
        <w:t xml:space="preserve">, </w:t>
      </w:r>
      <w:r w:rsidR="00244869">
        <w:t xml:space="preserve">l’Amministrazione </w:t>
      </w:r>
      <w:r w:rsidR="00244869" w:rsidRPr="00530B57">
        <w:t xml:space="preserve">avrà facoltà di applicare, a suo insindacabile giudizio, nei confronti del Fornitore, penali commisurate alla gravità dell’inadempimento, </w:t>
      </w:r>
      <w:r w:rsidR="00244869" w:rsidRPr="00530B57">
        <w:rPr>
          <w:color w:val="000000"/>
        </w:rPr>
        <w:t xml:space="preserve">da un minimo di Euro 250,00 a un massimo di Euro 500,00 per ogni violazione, </w:t>
      </w:r>
      <w:r w:rsidR="00244869">
        <w:t xml:space="preserve">fino a concorrenza della misura massima del 10% dell’importo contrattuale; resta </w:t>
      </w:r>
      <w:r w:rsidR="00244869" w:rsidRPr="00530B57">
        <w:rPr>
          <w:color w:val="000000"/>
        </w:rPr>
        <w:t>i</w:t>
      </w:r>
      <w:r w:rsidR="00244869" w:rsidRPr="00530B57">
        <w:t>mpregiudicato, in ogni caso, il diritto dell’Amministrazione di agire per il risarcimento dell’eventuale maggior danno subito.</w:t>
      </w:r>
    </w:p>
    <w:p w:rsidR="00244869" w:rsidRPr="00342BD5" w:rsidRDefault="00244869" w:rsidP="00244869">
      <w:pPr>
        <w:spacing w:before="60" w:after="60"/>
        <w:ind w:firstLine="567"/>
        <w:jc w:val="both"/>
      </w:pPr>
      <w:r w:rsidRPr="00B57144">
        <w:t>L’applicazione delle penali sarà comunicata al Fornitore anche v</w:t>
      </w:r>
      <w:r w:rsidR="00B57144">
        <w:t xml:space="preserve">ia mail e il relativo ammontare </w:t>
      </w:r>
      <w:r w:rsidR="00342BD5" w:rsidRPr="00B57144">
        <w:t xml:space="preserve">potrà essere </w:t>
      </w:r>
      <w:r w:rsidRPr="00B57144">
        <w:t>trattenuto</w:t>
      </w:r>
      <w:r w:rsidR="00342BD5" w:rsidRPr="00B57144">
        <w:t xml:space="preserve"> direttamente dall’Amministrazione</w:t>
      </w:r>
      <w:r w:rsidR="00A355C1" w:rsidRPr="00B57144">
        <w:t xml:space="preserve"> </w:t>
      </w:r>
      <w:r w:rsidRPr="00B57144">
        <w:t>in occasione del primo pagamento utile ovvero conseguito escutendo la cauzione di cui all’articolo</w:t>
      </w:r>
      <w:r w:rsidR="001F0D81" w:rsidRPr="00B57144">
        <w:t xml:space="preserve"> 11</w:t>
      </w:r>
      <w:r w:rsidR="00B57144">
        <w:t>.</w:t>
      </w:r>
    </w:p>
    <w:p w:rsidR="00244869" w:rsidRDefault="00244869" w:rsidP="00244869">
      <w:pPr>
        <w:spacing w:before="60" w:after="60"/>
        <w:ind w:firstLine="567"/>
        <w:jc w:val="both"/>
      </w:pPr>
    </w:p>
    <w:p w:rsidR="008F4C77" w:rsidRDefault="00BE5EE1" w:rsidP="00243A51">
      <w:pPr>
        <w:spacing w:before="240"/>
        <w:jc w:val="center"/>
        <w:rPr>
          <w:b/>
        </w:rPr>
      </w:pPr>
      <w:r>
        <w:rPr>
          <w:b/>
        </w:rPr>
        <w:t>Articolo</w:t>
      </w:r>
      <w:r w:rsidR="008F4C77">
        <w:rPr>
          <w:b/>
        </w:rPr>
        <w:t xml:space="preserve"> </w:t>
      </w:r>
      <w:r w:rsidR="00BD2F66">
        <w:rPr>
          <w:b/>
        </w:rPr>
        <w:t>14</w:t>
      </w:r>
    </w:p>
    <w:p w:rsidR="007A7EC1" w:rsidRDefault="002444D4" w:rsidP="00B24614">
      <w:pPr>
        <w:jc w:val="center"/>
      </w:pPr>
      <w:r w:rsidRPr="008F4C77">
        <w:rPr>
          <w:b/>
        </w:rPr>
        <w:lastRenderedPageBreak/>
        <w:t>Risoluzione</w:t>
      </w:r>
    </w:p>
    <w:p w:rsidR="007A7EC1" w:rsidRDefault="005E0CED" w:rsidP="00553AD9">
      <w:pPr>
        <w:spacing w:before="120"/>
        <w:ind w:firstLine="539"/>
        <w:jc w:val="both"/>
      </w:pPr>
      <w:r>
        <w:t>In caso di gravi inadempimenti</w:t>
      </w:r>
      <w:r w:rsidR="00553AD9">
        <w:t>,</w:t>
      </w:r>
      <w:r>
        <w:t xml:space="preserve"> da parte del Fornitore</w:t>
      </w:r>
      <w:r w:rsidR="003C2E9C">
        <w:t xml:space="preserve"> o dei soggetti di cui lo stesso si avvale</w:t>
      </w:r>
      <w:r w:rsidR="00553AD9">
        <w:t>,</w:t>
      </w:r>
      <w:r>
        <w:t xml:space="preserve"> agli obblighi e alle condizioni previsti dal presente contratto</w:t>
      </w:r>
      <w:r w:rsidR="004D1B70">
        <w:t xml:space="preserve"> nonché </w:t>
      </w:r>
      <w:r w:rsidR="0064486F">
        <w:t>da</w:t>
      </w:r>
      <w:r w:rsidR="004D1B70">
        <w:t xml:space="preserve">ll’offerta del Fornitore, </w:t>
      </w:r>
      <w:r w:rsidR="0064486F">
        <w:t>allo stesso allegato</w:t>
      </w:r>
      <w:r>
        <w:t>,</w:t>
      </w:r>
      <w:r w:rsidR="00EC1BCC">
        <w:t xml:space="preserve"> </w:t>
      </w:r>
      <w:r>
        <w:t>l</w:t>
      </w:r>
      <w:r w:rsidR="007A7EC1">
        <w:t>’Amministrazione</w:t>
      </w:r>
      <w:r>
        <w:t xml:space="preserve"> inoltrerà apposita </w:t>
      </w:r>
      <w:r w:rsidR="009C0737">
        <w:t xml:space="preserve">diffida </w:t>
      </w:r>
      <w:r>
        <w:t xml:space="preserve">ad adempiere, assegnando all’uopo un termine </w:t>
      </w:r>
      <w:r w:rsidRPr="00B03C47">
        <w:t xml:space="preserve">non </w:t>
      </w:r>
      <w:r w:rsidR="00B03C47" w:rsidRPr="00B03C47">
        <w:t>inferiore</w:t>
      </w:r>
      <w:r w:rsidRPr="00B03C47">
        <w:t xml:space="preserve"> a 1</w:t>
      </w:r>
      <w:r w:rsidR="00B03C47" w:rsidRPr="00B03C47">
        <w:t>5</w:t>
      </w:r>
      <w:r w:rsidR="00A56D0F">
        <w:t xml:space="preserve"> (quindici)</w:t>
      </w:r>
      <w:r w:rsidRPr="00B03C47">
        <w:t xml:space="preserve"> giorni</w:t>
      </w:r>
      <w:r>
        <w:t xml:space="preserve"> dal ricevimento della </w:t>
      </w:r>
      <w:r w:rsidR="004D1B70">
        <w:t>stessa</w:t>
      </w:r>
      <w:r>
        <w:t>.</w:t>
      </w:r>
      <w:r w:rsidR="007A7EC1">
        <w:t xml:space="preserve"> </w:t>
      </w:r>
    </w:p>
    <w:p w:rsidR="0058166C" w:rsidRDefault="0058166C" w:rsidP="00B24614">
      <w:pPr>
        <w:ind w:firstLine="540"/>
        <w:jc w:val="both"/>
      </w:pPr>
      <w:r>
        <w:t>L’Amministrazione potrà risolvere il presente contratto, in ossequio all’</w:t>
      </w:r>
      <w:r w:rsidR="00BE5EE1">
        <w:t>articolo</w:t>
      </w:r>
      <w:r>
        <w:t xml:space="preserve"> 1456 c.c.:</w:t>
      </w:r>
    </w:p>
    <w:p w:rsidR="0058166C" w:rsidRDefault="0058166C" w:rsidP="00E06F6B">
      <w:pPr>
        <w:numPr>
          <w:ilvl w:val="0"/>
          <w:numId w:val="3"/>
        </w:numPr>
        <w:tabs>
          <w:tab w:val="clear" w:pos="1140"/>
          <w:tab w:val="num" w:pos="1080"/>
        </w:tabs>
        <w:spacing w:before="120"/>
        <w:ind w:left="1080"/>
        <w:jc w:val="both"/>
      </w:pPr>
      <w:r>
        <w:t>dopo tre contestazioni di inadempimento contrattuale</w:t>
      </w:r>
      <w:r w:rsidR="003A5B6A">
        <w:t>,</w:t>
      </w:r>
      <w:r>
        <w:t xml:space="preserve"> ovvero a seguito di una violazione grave;</w:t>
      </w:r>
    </w:p>
    <w:p w:rsidR="00CC270D" w:rsidRDefault="00CC270D" w:rsidP="00E06F6B">
      <w:pPr>
        <w:numPr>
          <w:ilvl w:val="0"/>
          <w:numId w:val="3"/>
        </w:numPr>
        <w:tabs>
          <w:tab w:val="clear" w:pos="1140"/>
          <w:tab w:val="num" w:pos="1080"/>
        </w:tabs>
        <w:spacing w:before="120"/>
        <w:ind w:left="1080"/>
        <w:jc w:val="both"/>
      </w:pPr>
      <w:r>
        <w:t xml:space="preserve">nel caso in cui il comportamento negligente, doloso o colposo, del personale impiegato dal Fornitore arrechi danni agli utenti del </w:t>
      </w:r>
      <w:r w:rsidRPr="00B57144">
        <w:t>servizio</w:t>
      </w:r>
      <w:r w:rsidR="00A215DB" w:rsidRPr="00B57144">
        <w:t xml:space="preserve"> </w:t>
      </w:r>
      <w:r w:rsidR="00C65973" w:rsidRPr="00B57144">
        <w:t>sia interno che</w:t>
      </w:r>
      <w:r w:rsidR="00C65973">
        <w:rPr>
          <w:color w:val="FF0000"/>
        </w:rPr>
        <w:t xml:space="preserve"> </w:t>
      </w:r>
      <w:r w:rsidR="00A215DB">
        <w:t>esterno</w:t>
      </w:r>
      <w:r>
        <w:t>;</w:t>
      </w:r>
    </w:p>
    <w:p w:rsidR="00CC270D" w:rsidRDefault="00CC270D" w:rsidP="00E06F6B">
      <w:pPr>
        <w:numPr>
          <w:ilvl w:val="0"/>
          <w:numId w:val="3"/>
        </w:numPr>
        <w:tabs>
          <w:tab w:val="clear" w:pos="1140"/>
          <w:tab w:val="num" w:pos="1080"/>
        </w:tabs>
        <w:spacing w:before="120"/>
        <w:ind w:left="1080"/>
        <w:jc w:val="both"/>
      </w:pPr>
      <w:r>
        <w:t>nell’ipotesi di sospensione ingiustificata del servizio, anche per una sola volta, ferma restando l’</w:t>
      </w:r>
      <w:r w:rsidR="003A5B6A">
        <w:t>applicazione dell’a</w:t>
      </w:r>
      <w:r w:rsidR="00BE5EE1">
        <w:t>rticolo</w:t>
      </w:r>
      <w:r>
        <w:t xml:space="preserve"> 1</w:t>
      </w:r>
      <w:r w:rsidR="00E06F6B">
        <w:t>3</w:t>
      </w:r>
      <w:r>
        <w:t xml:space="preserve">; </w:t>
      </w:r>
    </w:p>
    <w:p w:rsidR="008634FC" w:rsidRDefault="008634FC" w:rsidP="00E06F6B">
      <w:pPr>
        <w:numPr>
          <w:ilvl w:val="0"/>
          <w:numId w:val="3"/>
        </w:numPr>
        <w:tabs>
          <w:tab w:val="clear" w:pos="1140"/>
          <w:tab w:val="num" w:pos="1080"/>
        </w:tabs>
        <w:spacing w:before="120"/>
        <w:ind w:left="1080"/>
        <w:jc w:val="both"/>
      </w:pPr>
      <w:r>
        <w:t xml:space="preserve">nell’eventualità in cui il Fornitore non rispetti gli orari di </w:t>
      </w:r>
      <w:r w:rsidR="007F6BBB">
        <w:t xml:space="preserve">erogazione del </w:t>
      </w:r>
      <w:r>
        <w:t>servizio</w:t>
      </w:r>
      <w:r w:rsidR="00A215DB">
        <w:t xml:space="preserve"> </w:t>
      </w:r>
      <w:r w:rsidR="007F6BBB">
        <w:t>ovvero non fornisca le prestazioni richiest</w:t>
      </w:r>
      <w:r w:rsidR="00FA759C">
        <w:t>e</w:t>
      </w:r>
      <w:r w:rsidR="007F6BBB">
        <w:t xml:space="preserve"> dall’Amministrazione, ai sensi de</w:t>
      </w:r>
      <w:r w:rsidR="001374DD">
        <w:t>g</w:t>
      </w:r>
      <w:r w:rsidR="00FA759C">
        <w:t>l</w:t>
      </w:r>
      <w:r w:rsidR="001374DD">
        <w:t xml:space="preserve">i </w:t>
      </w:r>
      <w:r w:rsidR="00BE5EE1">
        <w:t>articol</w:t>
      </w:r>
      <w:r w:rsidR="001374DD">
        <w:t>i</w:t>
      </w:r>
      <w:r w:rsidR="00914DBE">
        <w:t xml:space="preserve"> 5</w:t>
      </w:r>
      <w:r w:rsidR="001374DD">
        <w:t xml:space="preserve"> e 6</w:t>
      </w:r>
      <w:r w:rsidR="007F6BBB">
        <w:t>;</w:t>
      </w:r>
    </w:p>
    <w:p w:rsidR="003C755D" w:rsidRDefault="003C755D" w:rsidP="00E06F6B">
      <w:pPr>
        <w:numPr>
          <w:ilvl w:val="0"/>
          <w:numId w:val="3"/>
        </w:numPr>
        <w:tabs>
          <w:tab w:val="clear" w:pos="1140"/>
          <w:tab w:val="num" w:pos="1080"/>
        </w:tabs>
        <w:spacing w:before="120"/>
        <w:ind w:left="1080"/>
        <w:jc w:val="both"/>
      </w:pPr>
      <w:r>
        <w:t>nel caso di grave danno arrecato all’immagine dell’Amministrazione</w:t>
      </w:r>
      <w:r w:rsidR="007A481B">
        <w:t>;</w:t>
      </w:r>
    </w:p>
    <w:p w:rsidR="00B030BD" w:rsidRDefault="007A481B" w:rsidP="00E06F6B">
      <w:pPr>
        <w:numPr>
          <w:ilvl w:val="0"/>
          <w:numId w:val="3"/>
        </w:numPr>
        <w:tabs>
          <w:tab w:val="clear" w:pos="1140"/>
          <w:tab w:val="num" w:pos="1080"/>
        </w:tabs>
        <w:spacing w:before="120"/>
        <w:ind w:left="1080"/>
        <w:jc w:val="both"/>
      </w:pPr>
      <w:r>
        <w:t>qu</w:t>
      </w:r>
      <w:r w:rsidR="002444D4">
        <w:t>alora il Fornitore non risultasse in regola con gli obblighi specificamente indicati a</w:t>
      </w:r>
      <w:r w:rsidR="00FA759C">
        <w:t>gli</w:t>
      </w:r>
      <w:r w:rsidR="002444D4">
        <w:t xml:space="preserve"> </w:t>
      </w:r>
      <w:r w:rsidR="00137680">
        <w:t>articoli</w:t>
      </w:r>
      <w:r w:rsidR="00914DBE">
        <w:t xml:space="preserve"> 7</w:t>
      </w:r>
      <w:r w:rsidR="003110EE">
        <w:t xml:space="preserve"> e 1</w:t>
      </w:r>
      <w:r w:rsidR="00914DBE">
        <w:t>1</w:t>
      </w:r>
      <w:r w:rsidR="00B030BD">
        <w:t>;</w:t>
      </w:r>
    </w:p>
    <w:p w:rsidR="00A63E29" w:rsidRDefault="00A63E29" w:rsidP="00E06F6B">
      <w:pPr>
        <w:numPr>
          <w:ilvl w:val="0"/>
          <w:numId w:val="3"/>
        </w:numPr>
        <w:tabs>
          <w:tab w:val="clear" w:pos="1140"/>
          <w:tab w:val="num" w:pos="1080"/>
        </w:tabs>
        <w:spacing w:before="120"/>
        <w:ind w:left="1080"/>
        <w:jc w:val="both"/>
      </w:pPr>
      <w:r>
        <w:t xml:space="preserve">nel caso di mancata reintegrazione della cauzione </w:t>
      </w:r>
      <w:r w:rsidRPr="00E45C2B">
        <w:t>eventualmente escussa entro il termine di 10 (dieci) giorni lavorativi dal ricevimento della relativa richiesta da parte del</w:t>
      </w:r>
      <w:r>
        <w:t>l’Amministrazione</w:t>
      </w:r>
      <w:r w:rsidR="00B030BD">
        <w:t>.</w:t>
      </w:r>
    </w:p>
    <w:p w:rsidR="007A481B" w:rsidRDefault="007A481B" w:rsidP="00FC6F42">
      <w:pPr>
        <w:spacing w:before="120"/>
        <w:ind w:firstLine="539"/>
        <w:jc w:val="both"/>
      </w:pPr>
      <w:r>
        <w:t>In caso di risoluzione del contratto per i motivi in precedenza indicati, non spetta al Fornitore alcun indennizzo e l’Amministrazione avrà facoltà di incamerare la cauzione</w:t>
      </w:r>
      <w:r w:rsidR="00D537B3">
        <w:t xml:space="preserve"> a titolo di</w:t>
      </w:r>
      <w:r>
        <w:t xml:space="preserve"> penale, </w:t>
      </w:r>
      <w:r w:rsidR="00D537B3">
        <w:t xml:space="preserve">fermo restando il </w:t>
      </w:r>
      <w:r w:rsidR="00377897">
        <w:t xml:space="preserve">risarcimento del </w:t>
      </w:r>
      <w:r w:rsidR="00D537B3">
        <w:t>maggior danno.</w:t>
      </w:r>
      <w:r>
        <w:t xml:space="preserve"> </w:t>
      </w:r>
    </w:p>
    <w:p w:rsidR="00A43E31" w:rsidRPr="006A7E4F" w:rsidRDefault="00BE5EE1" w:rsidP="00243A51">
      <w:pPr>
        <w:spacing w:before="240"/>
        <w:jc w:val="center"/>
        <w:rPr>
          <w:b/>
        </w:rPr>
      </w:pPr>
      <w:r>
        <w:rPr>
          <w:b/>
        </w:rPr>
        <w:t>Articolo</w:t>
      </w:r>
      <w:r w:rsidR="00BD2F66">
        <w:rPr>
          <w:b/>
        </w:rPr>
        <w:t xml:space="preserve"> 15</w:t>
      </w:r>
    </w:p>
    <w:p w:rsidR="00A43E31" w:rsidRPr="002F7D47" w:rsidRDefault="00A43E31" w:rsidP="00FA759C">
      <w:pPr>
        <w:jc w:val="center"/>
        <w:rPr>
          <w:b/>
        </w:rPr>
      </w:pPr>
      <w:r w:rsidRPr="002F7D47">
        <w:rPr>
          <w:b/>
        </w:rPr>
        <w:t>Recesso</w:t>
      </w:r>
    </w:p>
    <w:p w:rsidR="00A43E31" w:rsidRDefault="00A43E31" w:rsidP="00310D2E">
      <w:pPr>
        <w:spacing w:before="120"/>
        <w:ind w:firstLine="539"/>
        <w:jc w:val="both"/>
      </w:pPr>
      <w:r>
        <w:t>L’Amministrazione ha diritto di recedere dal presente contratto, in qualsiasi momento, senza preavviso, nei casi di:</w:t>
      </w:r>
    </w:p>
    <w:p w:rsidR="00A43E31" w:rsidRDefault="00A43E31" w:rsidP="004C5EFD">
      <w:pPr>
        <w:numPr>
          <w:ilvl w:val="0"/>
          <w:numId w:val="6"/>
        </w:numPr>
        <w:tabs>
          <w:tab w:val="clear" w:pos="1922"/>
          <w:tab w:val="num" w:pos="1260"/>
        </w:tabs>
        <w:spacing w:before="120" w:after="120"/>
        <w:ind w:left="1258" w:hanging="181"/>
        <w:jc w:val="both"/>
      </w:pPr>
      <w:r>
        <w:t>giusta causa;</w:t>
      </w:r>
    </w:p>
    <w:p w:rsidR="00A43E31" w:rsidRDefault="00A215DB" w:rsidP="004C5EFD">
      <w:pPr>
        <w:numPr>
          <w:ilvl w:val="0"/>
          <w:numId w:val="6"/>
        </w:numPr>
        <w:tabs>
          <w:tab w:val="clear" w:pos="1922"/>
          <w:tab w:val="num" w:pos="1260"/>
        </w:tabs>
        <w:spacing w:before="120" w:after="120"/>
        <w:ind w:left="1258" w:hanging="181"/>
        <w:jc w:val="both"/>
      </w:pPr>
      <w:r>
        <w:t>reiterati inadempimenti da parte de</w:t>
      </w:r>
      <w:r w:rsidR="00A43E31">
        <w:t>l Fornitore</w:t>
      </w:r>
      <w:r>
        <w:t xml:space="preserve"> e dei soggetti di cui lo stesso si avvale</w:t>
      </w:r>
      <w:r w:rsidR="00A43E31">
        <w:t>, anche se non gravi.</w:t>
      </w:r>
    </w:p>
    <w:p w:rsidR="00A43E31" w:rsidRDefault="00A43E31" w:rsidP="00B24614">
      <w:pPr>
        <w:ind w:firstLine="540"/>
        <w:jc w:val="both"/>
      </w:pPr>
      <w:r>
        <w:t xml:space="preserve">In caso di mutamenti di carattere organizzativo </w:t>
      </w:r>
      <w:r w:rsidR="00701F31">
        <w:t>concernenti</w:t>
      </w:r>
      <w:r>
        <w:t xml:space="preserve"> il </w:t>
      </w:r>
      <w:r w:rsidR="005E25DF">
        <w:t>Ministero dell’</w:t>
      </w:r>
      <w:r w:rsidR="0064486F">
        <w:t>E</w:t>
      </w:r>
      <w:r w:rsidR="005E25DF">
        <w:t xml:space="preserve">conomia e delle </w:t>
      </w:r>
      <w:r w:rsidR="0064486F">
        <w:t>F</w:t>
      </w:r>
      <w:r w:rsidR="005E25DF">
        <w:t>inanze</w:t>
      </w:r>
      <w:r>
        <w:t>, che abbiano incidenza sulla prestazione dei servizi, la stessa Amministrazione potrà recedere</w:t>
      </w:r>
      <w:r w:rsidR="00701F31">
        <w:t>,</w:t>
      </w:r>
      <w:r>
        <w:t xml:space="preserve"> in tutto o in parte</w:t>
      </w:r>
      <w:r w:rsidR="00701F31">
        <w:t>,</w:t>
      </w:r>
      <w:r>
        <w:t xml:space="preserve"> unilateralmente dal presente contratto, con un preavviso di almeno 30 (trenta) giorni, da comunicarsi al Fornitore con lettera raccomandata A/R.</w:t>
      </w:r>
    </w:p>
    <w:p w:rsidR="00A43E31" w:rsidRDefault="00A43E31" w:rsidP="00B24614">
      <w:pPr>
        <w:ind w:firstLine="540"/>
        <w:jc w:val="both"/>
      </w:pPr>
      <w:r>
        <w:t xml:space="preserve">In tali casi, il Fornitore ha diritto al corrispettivo per il servizio prestato, </w:t>
      </w:r>
      <w:r w:rsidR="00701F31">
        <w:t>purché</w:t>
      </w:r>
      <w:r>
        <w:t xml:space="preserve"> correttamente eseguito, rinunciando espressamente, ora per allora, a qualsiasi ulteriore eventuale pretesa, anche di natura risarcitoria</w:t>
      </w:r>
      <w:r w:rsidR="005E25DF">
        <w:t>,</w:t>
      </w:r>
      <w:r>
        <w:t xml:space="preserve"> ed a ogni ulteriore compenso e/o indennizzo e /o rimborso, anche in deroga a quanto previsto dall’articolo 1671 c.c.</w:t>
      </w:r>
      <w:r w:rsidR="00CB61A1">
        <w:t>.</w:t>
      </w:r>
    </w:p>
    <w:p w:rsidR="002F7D47" w:rsidRPr="006A7E4F" w:rsidRDefault="00BE5EE1" w:rsidP="00243A51">
      <w:pPr>
        <w:spacing w:before="240"/>
        <w:jc w:val="center"/>
        <w:rPr>
          <w:b/>
        </w:rPr>
      </w:pPr>
      <w:r>
        <w:rPr>
          <w:b/>
        </w:rPr>
        <w:t>Articolo</w:t>
      </w:r>
      <w:r w:rsidR="00BD2F66">
        <w:rPr>
          <w:b/>
        </w:rPr>
        <w:t xml:space="preserve"> 16</w:t>
      </w:r>
    </w:p>
    <w:p w:rsidR="002F7D47" w:rsidRPr="006A7E4F" w:rsidRDefault="002F7D47" w:rsidP="00B24614">
      <w:pPr>
        <w:ind w:hanging="72"/>
        <w:jc w:val="center"/>
        <w:rPr>
          <w:b/>
        </w:rPr>
      </w:pPr>
      <w:r w:rsidRPr="006A7E4F">
        <w:rPr>
          <w:b/>
        </w:rPr>
        <w:lastRenderedPageBreak/>
        <w:t>Foro competente</w:t>
      </w:r>
    </w:p>
    <w:p w:rsidR="002F7D47" w:rsidRDefault="002F7D47" w:rsidP="00310D2E">
      <w:pPr>
        <w:spacing w:before="120" w:after="120"/>
        <w:ind w:firstLine="539"/>
        <w:jc w:val="both"/>
      </w:pPr>
      <w:r>
        <w:t>Per tutte le questioni relat</w:t>
      </w:r>
      <w:r w:rsidR="00701F31">
        <w:t>ive ai rapporti tra Fornitore e</w:t>
      </w:r>
      <w:r>
        <w:t xml:space="preserve"> </w:t>
      </w:r>
      <w:r w:rsidR="005E25DF">
        <w:t xml:space="preserve">l’Amministrazione </w:t>
      </w:r>
      <w:r>
        <w:t>è competente in via esclusiva il Foro di Roma.</w:t>
      </w:r>
    </w:p>
    <w:p w:rsidR="005D76D3" w:rsidRPr="00243A51" w:rsidRDefault="00BE5EE1" w:rsidP="00243A51">
      <w:pPr>
        <w:spacing w:before="240"/>
        <w:jc w:val="center"/>
        <w:rPr>
          <w:b/>
        </w:rPr>
      </w:pPr>
      <w:r w:rsidRPr="00243A51">
        <w:rPr>
          <w:b/>
        </w:rPr>
        <w:t>Articolo</w:t>
      </w:r>
      <w:r w:rsidR="001C73D8" w:rsidRPr="00243A51">
        <w:rPr>
          <w:b/>
        </w:rPr>
        <w:t xml:space="preserve"> 1</w:t>
      </w:r>
      <w:r w:rsidR="00BD2F66" w:rsidRPr="00243A51">
        <w:rPr>
          <w:b/>
        </w:rPr>
        <w:t>7</w:t>
      </w:r>
    </w:p>
    <w:p w:rsidR="001C73D8" w:rsidRPr="005D76D3" w:rsidRDefault="001C73D8" w:rsidP="005D76D3">
      <w:pPr>
        <w:pStyle w:val="Titolo1"/>
        <w:spacing w:line="300" w:lineRule="exact"/>
        <w:ind w:left="0"/>
        <w:jc w:val="center"/>
        <w:rPr>
          <w:rFonts w:ascii="Times New Roman" w:hAnsi="Times New Roman" w:cs="Times New Roman"/>
          <w:sz w:val="24"/>
          <w:szCs w:val="24"/>
        </w:rPr>
      </w:pPr>
      <w:r w:rsidRPr="005D76D3">
        <w:rPr>
          <w:rFonts w:ascii="Times New Roman" w:hAnsi="Times New Roman" w:cs="Times New Roman"/>
          <w:caps w:val="0"/>
          <w:kern w:val="0"/>
          <w:sz w:val="24"/>
          <w:szCs w:val="24"/>
        </w:rPr>
        <w:t>Riservatezza</w:t>
      </w:r>
    </w:p>
    <w:p w:rsidR="001C73D8" w:rsidRPr="005D76D3" w:rsidRDefault="001C73D8" w:rsidP="00701F31">
      <w:pPr>
        <w:pStyle w:val="StileGiustificatoInterlineaesatta15pt"/>
        <w:spacing w:before="120"/>
        <w:ind w:firstLine="539"/>
        <w:rPr>
          <w:rFonts w:ascii="Times New Roman" w:hAnsi="Times New Roman"/>
          <w:sz w:val="24"/>
          <w:szCs w:val="24"/>
        </w:rPr>
      </w:pPr>
      <w:r w:rsidRPr="005D76D3">
        <w:rPr>
          <w:rFonts w:ascii="Times New Roman" w:hAnsi="Times New Roman"/>
          <w:sz w:val="24"/>
          <w:szCs w:val="24"/>
        </w:rPr>
        <w:t xml:space="preserve">Il Fornitore </w:t>
      </w:r>
      <w:r w:rsidR="00C41E97">
        <w:rPr>
          <w:rFonts w:ascii="Times New Roman" w:hAnsi="Times New Roman"/>
          <w:sz w:val="24"/>
          <w:szCs w:val="24"/>
        </w:rPr>
        <w:t xml:space="preserve">ed i soggetti di cui lo stesso si avvale </w:t>
      </w:r>
      <w:r w:rsidRPr="005D76D3">
        <w:rPr>
          <w:rFonts w:ascii="Times New Roman" w:hAnsi="Times New Roman"/>
          <w:sz w:val="24"/>
          <w:szCs w:val="24"/>
        </w:rPr>
        <w:t>ha</w:t>
      </w:r>
      <w:r w:rsidR="0004773C">
        <w:rPr>
          <w:rFonts w:ascii="Times New Roman" w:hAnsi="Times New Roman"/>
          <w:sz w:val="24"/>
          <w:szCs w:val="24"/>
        </w:rPr>
        <w:t>nno</w:t>
      </w:r>
      <w:r w:rsidRPr="005D76D3">
        <w:rPr>
          <w:rFonts w:ascii="Times New Roman" w:hAnsi="Times New Roman"/>
          <w:sz w:val="24"/>
          <w:szCs w:val="24"/>
        </w:rPr>
        <w:t xml:space="preserve"> l’obbligo di mantenere riservati i dati e le informazioni, ivi comprese quelle che transitano per le apparecchiature di elaborazione dati, di cui venga in possesso e, comunque, a conoscenza, di non divulgarli in alcun modo e in qualsiasi forma e di non farne oggetto di utilizzazione a qualsiasi titolo per scopi diversi da quelli strettamente necessari all’esecuzione del presente Contratto e</w:t>
      </w:r>
      <w:r w:rsidR="00701F31">
        <w:rPr>
          <w:rFonts w:ascii="Times New Roman" w:hAnsi="Times New Roman"/>
          <w:sz w:val="24"/>
          <w:szCs w:val="24"/>
        </w:rPr>
        <w:t>,</w:t>
      </w:r>
      <w:r w:rsidRPr="005D76D3">
        <w:rPr>
          <w:rFonts w:ascii="Times New Roman" w:hAnsi="Times New Roman"/>
          <w:sz w:val="24"/>
          <w:szCs w:val="24"/>
        </w:rPr>
        <w:t xml:space="preserve"> comunque</w:t>
      </w:r>
      <w:r w:rsidR="00701F31">
        <w:rPr>
          <w:rFonts w:ascii="Times New Roman" w:hAnsi="Times New Roman"/>
          <w:sz w:val="24"/>
          <w:szCs w:val="24"/>
        </w:rPr>
        <w:t>,</w:t>
      </w:r>
      <w:r w:rsidRPr="005D76D3">
        <w:rPr>
          <w:rFonts w:ascii="Times New Roman" w:hAnsi="Times New Roman"/>
          <w:sz w:val="24"/>
          <w:szCs w:val="24"/>
        </w:rPr>
        <w:t xml:space="preserve"> per i cinque anni successivi alla cessazione di efficacia del rapporto contrattuale.</w:t>
      </w:r>
    </w:p>
    <w:p w:rsidR="001C73D8" w:rsidRPr="005D76D3" w:rsidRDefault="001C73D8" w:rsidP="005D76D3">
      <w:pPr>
        <w:pStyle w:val="StileGiustificatoInterlineaesatta15pt"/>
        <w:ind w:firstLine="540"/>
        <w:rPr>
          <w:rFonts w:ascii="Times New Roman" w:hAnsi="Times New Roman"/>
          <w:sz w:val="24"/>
          <w:szCs w:val="24"/>
        </w:rPr>
      </w:pPr>
      <w:r w:rsidRPr="005D76D3">
        <w:rPr>
          <w:rFonts w:ascii="Times New Roman" w:hAnsi="Times New Roman"/>
          <w:sz w:val="24"/>
          <w:szCs w:val="24"/>
        </w:rPr>
        <w:t>L’obbligo di cui al precedente comma sussiste, altresì, relativamente a tutto il materiale originario o predisposto in esecuzione del presente Contratto; tale obbligo non concerne i dati che siano o divengano di pubblico dominio.</w:t>
      </w:r>
    </w:p>
    <w:p w:rsidR="001C73D8" w:rsidRPr="005D76D3" w:rsidRDefault="000252E3" w:rsidP="005D76D3">
      <w:pPr>
        <w:pStyle w:val="StileGiustificatoInterlineaesatta15pt"/>
        <w:ind w:firstLine="540"/>
        <w:rPr>
          <w:rFonts w:ascii="Times New Roman" w:hAnsi="Times New Roman"/>
          <w:sz w:val="24"/>
          <w:szCs w:val="24"/>
        </w:rPr>
      </w:pPr>
      <w:r>
        <w:rPr>
          <w:rFonts w:ascii="Times New Roman" w:hAnsi="Times New Roman"/>
          <w:sz w:val="24"/>
          <w:szCs w:val="24"/>
        </w:rPr>
        <w:t>Il Fornitore è responsabile del</w:t>
      </w:r>
      <w:r w:rsidR="001C73D8" w:rsidRPr="005D76D3">
        <w:rPr>
          <w:rFonts w:ascii="Times New Roman" w:hAnsi="Times New Roman"/>
          <w:sz w:val="24"/>
          <w:szCs w:val="24"/>
        </w:rPr>
        <w:t>l’esatta osservanza da parte dei propri dipendenti, consulenti e collaboratori degli obblighi di segretezza anzidetti.</w:t>
      </w:r>
    </w:p>
    <w:p w:rsidR="001C73D8" w:rsidRPr="005D76D3" w:rsidRDefault="001C73D8" w:rsidP="005D76D3">
      <w:pPr>
        <w:pStyle w:val="StileGiustificatoInterlineaesatta15pt"/>
        <w:ind w:firstLine="540"/>
        <w:rPr>
          <w:rFonts w:ascii="Times New Roman" w:hAnsi="Times New Roman"/>
          <w:sz w:val="24"/>
          <w:szCs w:val="24"/>
        </w:rPr>
      </w:pPr>
      <w:r w:rsidRPr="005D76D3">
        <w:rPr>
          <w:rFonts w:ascii="Times New Roman" w:hAnsi="Times New Roman"/>
          <w:sz w:val="24"/>
          <w:szCs w:val="24"/>
        </w:rPr>
        <w:t xml:space="preserve">In caso di inosservanza degli obblighi di riservatezza, </w:t>
      </w:r>
      <w:r w:rsidR="005D76D3">
        <w:rPr>
          <w:rFonts w:ascii="Times New Roman" w:hAnsi="Times New Roman"/>
          <w:sz w:val="24"/>
          <w:szCs w:val="24"/>
        </w:rPr>
        <w:t>l’Amministrazione</w:t>
      </w:r>
      <w:r w:rsidRPr="005D76D3">
        <w:rPr>
          <w:rFonts w:ascii="Times New Roman" w:hAnsi="Times New Roman"/>
          <w:sz w:val="24"/>
          <w:szCs w:val="24"/>
        </w:rPr>
        <w:t xml:space="preserve"> ha la facoltà di dichiarare risolto di diritto il presente Contratto, fermo restando che il Fornitore sarà tenuto a risarcire tutti i danni che dovessero derivare al</w:t>
      </w:r>
      <w:r w:rsidR="005D76D3">
        <w:rPr>
          <w:rFonts w:ascii="Times New Roman" w:hAnsi="Times New Roman"/>
          <w:sz w:val="24"/>
          <w:szCs w:val="24"/>
        </w:rPr>
        <w:t>l’Amministrazione</w:t>
      </w:r>
      <w:r w:rsidRPr="005D76D3">
        <w:rPr>
          <w:rFonts w:ascii="Times New Roman" w:hAnsi="Times New Roman"/>
          <w:sz w:val="24"/>
          <w:szCs w:val="24"/>
        </w:rPr>
        <w:t>.</w:t>
      </w:r>
    </w:p>
    <w:p w:rsidR="001C73D8" w:rsidRPr="005D76D3" w:rsidRDefault="001C73D8" w:rsidP="005D76D3">
      <w:pPr>
        <w:pStyle w:val="StileGiustificatoInterlineaesatta15pt"/>
        <w:ind w:firstLine="540"/>
        <w:rPr>
          <w:rFonts w:ascii="Times New Roman" w:hAnsi="Times New Roman"/>
          <w:sz w:val="24"/>
          <w:szCs w:val="24"/>
        </w:rPr>
      </w:pPr>
      <w:r w:rsidRPr="005D76D3">
        <w:rPr>
          <w:rFonts w:ascii="Times New Roman" w:hAnsi="Times New Roman"/>
          <w:sz w:val="24"/>
          <w:szCs w:val="24"/>
        </w:rPr>
        <w:t>Il Fornitore potrà citare i contenuti es</w:t>
      </w:r>
      <w:r w:rsidR="00590A56">
        <w:rPr>
          <w:rFonts w:ascii="Times New Roman" w:hAnsi="Times New Roman"/>
          <w:sz w:val="24"/>
          <w:szCs w:val="24"/>
        </w:rPr>
        <w:t>senziali del presente Contratto</w:t>
      </w:r>
      <w:r w:rsidRPr="005D76D3">
        <w:rPr>
          <w:rFonts w:ascii="Times New Roman" w:hAnsi="Times New Roman"/>
          <w:sz w:val="24"/>
          <w:szCs w:val="24"/>
        </w:rPr>
        <w:t xml:space="preserve"> nei casi in cui</w:t>
      </w:r>
      <w:r w:rsidRPr="00590A56">
        <w:rPr>
          <w:rStyle w:val="GrassettobluCarattere"/>
          <w:rFonts w:ascii="Times New Roman" w:hAnsi="Times New Roman" w:cs="Times New Roman"/>
          <w:color w:val="auto"/>
          <w:sz w:val="24"/>
          <w:szCs w:val="24"/>
        </w:rPr>
        <w:t xml:space="preserve"> </w:t>
      </w:r>
      <w:r w:rsidRPr="00590A56">
        <w:rPr>
          <w:rFonts w:ascii="Times New Roman" w:hAnsi="Times New Roman"/>
          <w:sz w:val="24"/>
          <w:szCs w:val="24"/>
        </w:rPr>
        <w:t>ciò</w:t>
      </w:r>
      <w:r w:rsidRPr="005D76D3">
        <w:rPr>
          <w:rFonts w:ascii="Times New Roman" w:hAnsi="Times New Roman"/>
          <w:sz w:val="24"/>
          <w:szCs w:val="24"/>
        </w:rPr>
        <w:t xml:space="preserve"> fosse condizione necessaria per la </w:t>
      </w:r>
      <w:r w:rsidR="00FB47E2">
        <w:rPr>
          <w:rFonts w:ascii="Times New Roman" w:hAnsi="Times New Roman"/>
          <w:sz w:val="24"/>
          <w:szCs w:val="24"/>
        </w:rPr>
        <w:t xml:space="preserve">sua </w:t>
      </w:r>
      <w:r w:rsidRPr="005D76D3">
        <w:rPr>
          <w:rFonts w:ascii="Times New Roman" w:hAnsi="Times New Roman"/>
          <w:sz w:val="24"/>
          <w:szCs w:val="24"/>
        </w:rPr>
        <w:t>partecipazione a gare e</w:t>
      </w:r>
      <w:r w:rsidR="005D76D3">
        <w:rPr>
          <w:rFonts w:ascii="Times New Roman" w:hAnsi="Times New Roman"/>
          <w:sz w:val="24"/>
          <w:szCs w:val="24"/>
        </w:rPr>
        <w:t>d</w:t>
      </w:r>
      <w:r w:rsidRPr="005D76D3">
        <w:rPr>
          <w:rFonts w:ascii="Times New Roman" w:hAnsi="Times New Roman"/>
          <w:sz w:val="24"/>
          <w:szCs w:val="24"/>
        </w:rPr>
        <w:t xml:space="preserve"> appalti.</w:t>
      </w:r>
    </w:p>
    <w:p w:rsidR="001C73D8" w:rsidRPr="005D76D3" w:rsidRDefault="001C73D8" w:rsidP="005D76D3">
      <w:pPr>
        <w:pStyle w:val="StileGiustificatoInterlineaesatta15pt"/>
        <w:ind w:firstLine="540"/>
        <w:rPr>
          <w:rFonts w:ascii="Times New Roman" w:hAnsi="Times New Roman"/>
          <w:sz w:val="24"/>
          <w:szCs w:val="24"/>
        </w:rPr>
      </w:pPr>
      <w:r w:rsidRPr="005D76D3">
        <w:rPr>
          <w:rFonts w:ascii="Times New Roman" w:hAnsi="Times New Roman"/>
          <w:sz w:val="24"/>
          <w:szCs w:val="24"/>
        </w:rPr>
        <w:t>Fermo restando</w:t>
      </w:r>
      <w:r w:rsidR="00590A56">
        <w:rPr>
          <w:rFonts w:ascii="Times New Roman" w:hAnsi="Times New Roman"/>
          <w:sz w:val="24"/>
          <w:szCs w:val="24"/>
        </w:rPr>
        <w:t xml:space="preserve"> quanto previsto all’</w:t>
      </w:r>
      <w:r w:rsidRPr="005D76D3">
        <w:rPr>
          <w:rFonts w:ascii="Times New Roman" w:hAnsi="Times New Roman"/>
          <w:sz w:val="24"/>
          <w:szCs w:val="24"/>
        </w:rPr>
        <w:t>articolo</w:t>
      </w:r>
      <w:r w:rsidR="00914DBE">
        <w:rPr>
          <w:rFonts w:ascii="Times New Roman" w:hAnsi="Times New Roman"/>
          <w:sz w:val="24"/>
          <w:szCs w:val="24"/>
        </w:rPr>
        <w:t xml:space="preserve"> 18</w:t>
      </w:r>
      <w:r w:rsidRPr="005D76D3">
        <w:rPr>
          <w:rFonts w:ascii="Times New Roman" w:hAnsi="Times New Roman"/>
          <w:sz w:val="24"/>
          <w:szCs w:val="24"/>
        </w:rPr>
        <w:t xml:space="preserve">, il Fornitore si impegna, altresì, a rispettare quanto previsto dal </w:t>
      </w:r>
      <w:r w:rsidR="00590A56">
        <w:rPr>
          <w:rFonts w:ascii="Times New Roman" w:hAnsi="Times New Roman"/>
          <w:sz w:val="24"/>
          <w:szCs w:val="24"/>
        </w:rPr>
        <w:t xml:space="preserve">decreto legislativo </w:t>
      </w:r>
      <w:smartTag w:uri="urn:schemas-microsoft-com:office:smarttags" w:element="date">
        <w:smartTagPr>
          <w:attr w:name="Year" w:val="2003"/>
          <w:attr w:name="Day" w:val="30"/>
          <w:attr w:name="Month" w:val="6"/>
          <w:attr w:name="ls" w:val="trans"/>
        </w:smartTagPr>
        <w:r w:rsidR="00590A56">
          <w:rPr>
            <w:rFonts w:ascii="Times New Roman" w:hAnsi="Times New Roman"/>
            <w:sz w:val="24"/>
            <w:szCs w:val="24"/>
          </w:rPr>
          <w:t>30 giugno</w:t>
        </w:r>
        <w:r w:rsidRPr="005D76D3">
          <w:rPr>
            <w:rFonts w:ascii="Times New Roman" w:hAnsi="Times New Roman"/>
            <w:sz w:val="24"/>
            <w:szCs w:val="24"/>
          </w:rPr>
          <w:t xml:space="preserve"> 2003</w:t>
        </w:r>
      </w:smartTag>
      <w:r w:rsidR="00590A56">
        <w:rPr>
          <w:rFonts w:ascii="Times New Roman" w:hAnsi="Times New Roman"/>
          <w:sz w:val="24"/>
          <w:szCs w:val="24"/>
        </w:rPr>
        <w:t xml:space="preserve">, </w:t>
      </w:r>
      <w:r w:rsidR="00590A56" w:rsidRPr="005D76D3">
        <w:rPr>
          <w:rFonts w:ascii="Times New Roman" w:hAnsi="Times New Roman"/>
          <w:sz w:val="24"/>
          <w:szCs w:val="24"/>
        </w:rPr>
        <w:t>n. 196</w:t>
      </w:r>
      <w:r w:rsidRPr="005D76D3">
        <w:rPr>
          <w:rFonts w:ascii="Times New Roman" w:hAnsi="Times New Roman"/>
          <w:sz w:val="24"/>
          <w:szCs w:val="24"/>
        </w:rPr>
        <w:t xml:space="preserve"> (</w:t>
      </w:r>
      <w:r w:rsidR="00590A56">
        <w:rPr>
          <w:rFonts w:ascii="Times New Roman" w:hAnsi="Times New Roman"/>
          <w:sz w:val="24"/>
          <w:szCs w:val="24"/>
        </w:rPr>
        <w:t xml:space="preserve">c.d. </w:t>
      </w:r>
      <w:r w:rsidRPr="005D76D3">
        <w:rPr>
          <w:rFonts w:ascii="Times New Roman" w:hAnsi="Times New Roman"/>
          <w:sz w:val="24"/>
          <w:szCs w:val="24"/>
        </w:rPr>
        <w:t>Codice della Privacy).</w:t>
      </w:r>
    </w:p>
    <w:p w:rsidR="00A60B2A" w:rsidRPr="001756F9" w:rsidRDefault="00BE5EE1" w:rsidP="00243A51">
      <w:pPr>
        <w:spacing w:before="240"/>
        <w:jc w:val="center"/>
        <w:rPr>
          <w:b/>
        </w:rPr>
      </w:pPr>
      <w:r>
        <w:rPr>
          <w:b/>
        </w:rPr>
        <w:t>Articolo</w:t>
      </w:r>
      <w:r w:rsidR="00BD2F66">
        <w:rPr>
          <w:b/>
        </w:rPr>
        <w:t xml:space="preserve"> 18</w:t>
      </w:r>
    </w:p>
    <w:p w:rsidR="006619B6" w:rsidRPr="001756F9" w:rsidRDefault="005E25DF" w:rsidP="00B24614">
      <w:pPr>
        <w:pStyle w:val="Titolo1"/>
        <w:spacing w:line="300" w:lineRule="exact"/>
        <w:ind w:left="0"/>
        <w:jc w:val="center"/>
        <w:rPr>
          <w:rFonts w:ascii="Times New Roman" w:hAnsi="Times New Roman" w:cs="Times New Roman"/>
          <w:sz w:val="24"/>
          <w:szCs w:val="24"/>
        </w:rPr>
      </w:pPr>
      <w:r>
        <w:rPr>
          <w:rFonts w:ascii="Times New Roman" w:hAnsi="Times New Roman" w:cs="Times New Roman"/>
          <w:caps w:val="0"/>
          <w:sz w:val="24"/>
          <w:szCs w:val="24"/>
        </w:rPr>
        <w:t>T</w:t>
      </w:r>
      <w:r w:rsidRPr="001756F9">
        <w:rPr>
          <w:rFonts w:ascii="Times New Roman" w:hAnsi="Times New Roman" w:cs="Times New Roman"/>
          <w:caps w:val="0"/>
          <w:sz w:val="24"/>
          <w:szCs w:val="24"/>
        </w:rPr>
        <w:t>rattamento dei dati personali</w:t>
      </w:r>
    </w:p>
    <w:p w:rsidR="006619B6" w:rsidRPr="006619B6" w:rsidRDefault="006619B6" w:rsidP="00310D2E">
      <w:pPr>
        <w:pStyle w:val="StileGiustificatoInterlineaesatta15pt"/>
        <w:spacing w:before="120"/>
        <w:ind w:firstLine="539"/>
        <w:rPr>
          <w:rFonts w:ascii="Times New Roman" w:hAnsi="Times New Roman"/>
          <w:sz w:val="24"/>
          <w:szCs w:val="24"/>
        </w:rPr>
      </w:pPr>
      <w:r w:rsidRPr="006619B6">
        <w:rPr>
          <w:rFonts w:ascii="Times New Roman" w:hAnsi="Times New Roman"/>
          <w:sz w:val="24"/>
          <w:szCs w:val="24"/>
        </w:rPr>
        <w:t>Le parti dichiarano di essersi reciprocamente comunicate - oralmente e prima della sottoscrizione del presente Contratto</w:t>
      </w:r>
      <w:r w:rsidR="005E25DF">
        <w:rPr>
          <w:rFonts w:ascii="Times New Roman" w:hAnsi="Times New Roman"/>
          <w:sz w:val="24"/>
          <w:szCs w:val="24"/>
        </w:rPr>
        <w:t xml:space="preserve"> -</w:t>
      </w:r>
      <w:r w:rsidRPr="006619B6">
        <w:rPr>
          <w:rFonts w:ascii="Times New Roman" w:hAnsi="Times New Roman"/>
          <w:sz w:val="24"/>
          <w:szCs w:val="24"/>
        </w:rPr>
        <w:t xml:space="preserve"> le informazioni di cui all’articolo 13 del </w:t>
      </w:r>
      <w:r w:rsidR="00590A56">
        <w:rPr>
          <w:rFonts w:ascii="Times New Roman" w:hAnsi="Times New Roman"/>
          <w:sz w:val="24"/>
          <w:szCs w:val="24"/>
        </w:rPr>
        <w:t xml:space="preserve">decreto legislativo </w:t>
      </w:r>
      <w:smartTag w:uri="urn:schemas-microsoft-com:office:smarttags" w:element="date">
        <w:smartTagPr>
          <w:attr w:name="Year" w:val="2003"/>
          <w:attr w:name="Day" w:val="30"/>
          <w:attr w:name="Month" w:val="6"/>
          <w:attr w:name="ls" w:val="trans"/>
        </w:smartTagPr>
        <w:r w:rsidR="00590A56">
          <w:rPr>
            <w:rFonts w:ascii="Times New Roman" w:hAnsi="Times New Roman"/>
            <w:sz w:val="24"/>
            <w:szCs w:val="24"/>
          </w:rPr>
          <w:t>30 giugno</w:t>
        </w:r>
        <w:r w:rsidR="00590A56" w:rsidRPr="005D76D3">
          <w:rPr>
            <w:rFonts w:ascii="Times New Roman" w:hAnsi="Times New Roman"/>
            <w:sz w:val="24"/>
            <w:szCs w:val="24"/>
          </w:rPr>
          <w:t xml:space="preserve"> 2003</w:t>
        </w:r>
      </w:smartTag>
      <w:r w:rsidR="00590A56">
        <w:rPr>
          <w:rFonts w:ascii="Times New Roman" w:hAnsi="Times New Roman"/>
          <w:sz w:val="24"/>
          <w:szCs w:val="24"/>
        </w:rPr>
        <w:t xml:space="preserve">, </w:t>
      </w:r>
      <w:r w:rsidR="00590A56" w:rsidRPr="005D76D3">
        <w:rPr>
          <w:rFonts w:ascii="Times New Roman" w:hAnsi="Times New Roman"/>
          <w:sz w:val="24"/>
          <w:szCs w:val="24"/>
        </w:rPr>
        <w:t>n. 196</w:t>
      </w:r>
      <w:r w:rsidR="00590A56">
        <w:rPr>
          <w:rFonts w:ascii="Times New Roman" w:hAnsi="Times New Roman"/>
          <w:sz w:val="24"/>
          <w:szCs w:val="24"/>
        </w:rPr>
        <w:t>,</w:t>
      </w:r>
      <w:r w:rsidRPr="006619B6">
        <w:rPr>
          <w:rFonts w:ascii="Times New Roman" w:hAnsi="Times New Roman"/>
          <w:sz w:val="24"/>
          <w:szCs w:val="24"/>
        </w:rPr>
        <w:t xml:space="preserve"> recante “</w:t>
      </w:r>
      <w:r w:rsidRPr="006619B6">
        <w:rPr>
          <w:rStyle w:val="Corsivo"/>
          <w:rFonts w:ascii="Times New Roman" w:hAnsi="Times New Roman"/>
          <w:sz w:val="24"/>
          <w:szCs w:val="24"/>
        </w:rPr>
        <w:t>Codice in materia di protezione dei dati personali</w:t>
      </w:r>
      <w:r w:rsidR="001F25A1">
        <w:rPr>
          <w:rFonts w:ascii="Times New Roman" w:hAnsi="Times New Roman"/>
          <w:sz w:val="24"/>
          <w:szCs w:val="24"/>
        </w:rPr>
        <w:t xml:space="preserve">”, </w:t>
      </w:r>
      <w:r w:rsidRPr="006619B6">
        <w:rPr>
          <w:rFonts w:ascii="Times New Roman" w:hAnsi="Times New Roman"/>
          <w:sz w:val="24"/>
          <w:szCs w:val="24"/>
        </w:rPr>
        <w:t>circa il trattamento dei dati personali conferiti per la sottoscrizione e l’esecuzione del Contratto stesso e di essere a conoscenza dei diritti che spettano loro in virtù dell’</w:t>
      </w:r>
      <w:r w:rsidR="00BE5EE1">
        <w:rPr>
          <w:rFonts w:ascii="Times New Roman" w:hAnsi="Times New Roman"/>
          <w:sz w:val="24"/>
          <w:szCs w:val="24"/>
        </w:rPr>
        <w:t>articolo</w:t>
      </w:r>
      <w:r w:rsidRPr="006619B6">
        <w:rPr>
          <w:rFonts w:ascii="Times New Roman" w:hAnsi="Times New Roman"/>
          <w:sz w:val="24"/>
          <w:szCs w:val="24"/>
        </w:rPr>
        <w:t xml:space="preserve"> 7 della citata normativa.</w:t>
      </w:r>
    </w:p>
    <w:p w:rsidR="006619B6" w:rsidRPr="006619B6" w:rsidRDefault="006619B6" w:rsidP="00310D2E">
      <w:pPr>
        <w:pStyle w:val="StileGiustificatoSinistro074cmInterlineaesatta15pt"/>
        <w:ind w:left="0" w:firstLine="540"/>
        <w:rPr>
          <w:rFonts w:ascii="Times New Roman" w:hAnsi="Times New Roman"/>
          <w:sz w:val="24"/>
          <w:szCs w:val="24"/>
        </w:rPr>
      </w:pPr>
      <w:r w:rsidRPr="006619B6">
        <w:rPr>
          <w:rFonts w:ascii="Times New Roman" w:hAnsi="Times New Roman"/>
          <w:sz w:val="24"/>
          <w:szCs w:val="24"/>
        </w:rPr>
        <w:t xml:space="preserve">Le parti si impegnano ad improntare il trattamento dei dati ai principi di correttezza, liceità e trasparenza nel pieno rispetto del citato </w:t>
      </w:r>
      <w:r w:rsidR="00D55DCD">
        <w:rPr>
          <w:rFonts w:ascii="Times New Roman" w:hAnsi="Times New Roman"/>
          <w:sz w:val="24"/>
          <w:szCs w:val="24"/>
        </w:rPr>
        <w:t xml:space="preserve">decreto legislativo </w:t>
      </w:r>
      <w:smartTag w:uri="urn:schemas-microsoft-com:office:smarttags" w:element="date">
        <w:smartTagPr>
          <w:attr w:name="Year" w:val="2003"/>
          <w:attr w:name="Day" w:val="30"/>
          <w:attr w:name="Month" w:val="6"/>
          <w:attr w:name="ls" w:val="trans"/>
        </w:smartTagPr>
        <w:r w:rsidR="00D55DCD">
          <w:rPr>
            <w:rFonts w:ascii="Times New Roman" w:hAnsi="Times New Roman"/>
            <w:sz w:val="24"/>
            <w:szCs w:val="24"/>
          </w:rPr>
          <w:t>30 giugno</w:t>
        </w:r>
        <w:r w:rsidR="00D55DCD" w:rsidRPr="005D76D3">
          <w:rPr>
            <w:rFonts w:ascii="Times New Roman" w:hAnsi="Times New Roman"/>
            <w:sz w:val="24"/>
            <w:szCs w:val="24"/>
          </w:rPr>
          <w:t xml:space="preserve"> 2003</w:t>
        </w:r>
      </w:smartTag>
      <w:r w:rsidR="00D55DCD">
        <w:rPr>
          <w:rFonts w:ascii="Times New Roman" w:hAnsi="Times New Roman"/>
          <w:sz w:val="24"/>
          <w:szCs w:val="24"/>
        </w:rPr>
        <w:t xml:space="preserve">, </w:t>
      </w:r>
      <w:r w:rsidR="00D55DCD" w:rsidRPr="005D76D3">
        <w:rPr>
          <w:rFonts w:ascii="Times New Roman" w:hAnsi="Times New Roman"/>
          <w:sz w:val="24"/>
          <w:szCs w:val="24"/>
        </w:rPr>
        <w:t>n. 196</w:t>
      </w:r>
      <w:r w:rsidR="00D55DCD">
        <w:rPr>
          <w:rFonts w:ascii="Times New Roman" w:hAnsi="Times New Roman"/>
          <w:sz w:val="24"/>
          <w:szCs w:val="24"/>
        </w:rPr>
        <w:t xml:space="preserve">, </w:t>
      </w:r>
      <w:r w:rsidRPr="006619B6">
        <w:rPr>
          <w:rFonts w:ascii="Times New Roman" w:hAnsi="Times New Roman"/>
          <w:sz w:val="24"/>
          <w:szCs w:val="24"/>
        </w:rPr>
        <w:t>con particolare attenzione a quanto prescritto riguardo alle misure minime di sicurezza da adottare.</w:t>
      </w:r>
    </w:p>
    <w:p w:rsidR="006619B6" w:rsidRDefault="006619B6" w:rsidP="00310D2E">
      <w:pPr>
        <w:pStyle w:val="StileGiustificatoSinistro0cmSporgente074cmInterlinea"/>
        <w:ind w:left="0" w:firstLine="540"/>
        <w:rPr>
          <w:rFonts w:ascii="Times New Roman" w:hAnsi="Times New Roman"/>
          <w:sz w:val="24"/>
          <w:szCs w:val="24"/>
        </w:rPr>
      </w:pPr>
      <w:r w:rsidRPr="006619B6">
        <w:rPr>
          <w:rFonts w:ascii="Times New Roman" w:hAnsi="Times New Roman"/>
          <w:sz w:val="24"/>
          <w:szCs w:val="24"/>
        </w:rPr>
        <w:t xml:space="preserve">Le parti dichiarano che i dati personali forniti con il presente atto sono esatti e corrispondono al </w:t>
      </w:r>
      <w:r>
        <w:rPr>
          <w:rFonts w:ascii="Times New Roman" w:hAnsi="Times New Roman"/>
          <w:sz w:val="24"/>
          <w:szCs w:val="24"/>
        </w:rPr>
        <w:t>vero</w:t>
      </w:r>
      <w:r w:rsidR="00D55DCD">
        <w:rPr>
          <w:rFonts w:ascii="Times New Roman" w:hAnsi="Times New Roman"/>
          <w:sz w:val="24"/>
          <w:szCs w:val="24"/>
        </w:rPr>
        <w:t>,</w:t>
      </w:r>
      <w:r>
        <w:rPr>
          <w:rFonts w:ascii="Times New Roman" w:hAnsi="Times New Roman"/>
          <w:sz w:val="24"/>
          <w:szCs w:val="24"/>
        </w:rPr>
        <w:t xml:space="preserve"> </w:t>
      </w:r>
      <w:r w:rsidRPr="006619B6">
        <w:rPr>
          <w:rFonts w:ascii="Times New Roman" w:hAnsi="Times New Roman"/>
          <w:sz w:val="24"/>
          <w:szCs w:val="24"/>
        </w:rPr>
        <w:t>esonerandosi reciprocamente da qualsivoglia responsabilità per errori materiali di compilazione</w:t>
      </w:r>
      <w:r w:rsidR="00D55DCD">
        <w:rPr>
          <w:rFonts w:ascii="Times New Roman" w:hAnsi="Times New Roman"/>
          <w:sz w:val="24"/>
          <w:szCs w:val="24"/>
        </w:rPr>
        <w:t>,</w:t>
      </w:r>
      <w:r w:rsidRPr="006619B6">
        <w:rPr>
          <w:rFonts w:ascii="Times New Roman" w:hAnsi="Times New Roman"/>
          <w:sz w:val="24"/>
          <w:szCs w:val="24"/>
        </w:rPr>
        <w:t xml:space="preserve"> ovvero per errori derivanti da un’inesatta imputazione dei dati stessi negli archivi elettronici e cartacei.</w:t>
      </w:r>
    </w:p>
    <w:p w:rsidR="00914DBE" w:rsidRPr="00310D2E" w:rsidRDefault="00914DBE" w:rsidP="004D0F12">
      <w:pPr>
        <w:spacing w:before="240"/>
        <w:jc w:val="center"/>
        <w:rPr>
          <w:b/>
        </w:rPr>
      </w:pPr>
      <w:r>
        <w:rPr>
          <w:b/>
        </w:rPr>
        <w:t>Articolo</w:t>
      </w:r>
      <w:r w:rsidRPr="00310D2E">
        <w:rPr>
          <w:b/>
        </w:rPr>
        <w:t xml:space="preserve"> 1</w:t>
      </w:r>
      <w:r>
        <w:rPr>
          <w:b/>
        </w:rPr>
        <w:t>9</w:t>
      </w:r>
    </w:p>
    <w:p w:rsidR="00914DBE" w:rsidRDefault="00914DBE" w:rsidP="004D0F12">
      <w:pPr>
        <w:pStyle w:val="Default"/>
        <w:jc w:val="center"/>
        <w:rPr>
          <w:b/>
          <w:color w:val="auto"/>
        </w:rPr>
      </w:pPr>
      <w:r>
        <w:rPr>
          <w:b/>
          <w:color w:val="auto"/>
        </w:rPr>
        <w:t xml:space="preserve">Divieto di cessione </w:t>
      </w:r>
    </w:p>
    <w:p w:rsidR="00914DBE" w:rsidRPr="003D2923" w:rsidRDefault="00914DBE" w:rsidP="00C51EDC">
      <w:pPr>
        <w:pStyle w:val="Default"/>
        <w:spacing w:before="120"/>
        <w:ind w:firstLine="567"/>
        <w:jc w:val="both"/>
        <w:rPr>
          <w:color w:val="auto"/>
        </w:rPr>
      </w:pPr>
      <w:r w:rsidRPr="003D2923">
        <w:rPr>
          <w:color w:val="auto"/>
        </w:rPr>
        <w:t>E’ fatto divieto al fornitore di cedere il presente contratto.</w:t>
      </w:r>
    </w:p>
    <w:p w:rsidR="00914DBE" w:rsidRPr="00310D2E" w:rsidRDefault="00914DBE" w:rsidP="008A242B">
      <w:pPr>
        <w:spacing w:before="240"/>
        <w:jc w:val="center"/>
        <w:rPr>
          <w:b/>
        </w:rPr>
      </w:pPr>
      <w:r>
        <w:rPr>
          <w:b/>
        </w:rPr>
        <w:t>Articolo</w:t>
      </w:r>
      <w:r w:rsidRPr="00310D2E">
        <w:rPr>
          <w:b/>
        </w:rPr>
        <w:t xml:space="preserve"> </w:t>
      </w:r>
      <w:r>
        <w:rPr>
          <w:b/>
        </w:rPr>
        <w:t>20</w:t>
      </w:r>
    </w:p>
    <w:p w:rsidR="00914DBE" w:rsidRPr="003D2923" w:rsidRDefault="00914DBE" w:rsidP="00914DBE">
      <w:pPr>
        <w:pStyle w:val="Default"/>
        <w:jc w:val="center"/>
        <w:rPr>
          <w:b/>
          <w:color w:val="auto"/>
        </w:rPr>
      </w:pPr>
      <w:r>
        <w:rPr>
          <w:b/>
          <w:color w:val="auto"/>
        </w:rPr>
        <w:lastRenderedPageBreak/>
        <w:t>Disposizioni antimafia</w:t>
      </w:r>
    </w:p>
    <w:p w:rsidR="00914DBE" w:rsidRDefault="00914DBE" w:rsidP="00FC6F42">
      <w:pPr>
        <w:pStyle w:val="Default"/>
        <w:spacing w:before="120"/>
        <w:ind w:firstLine="567"/>
        <w:jc w:val="both"/>
        <w:rPr>
          <w:color w:val="auto"/>
        </w:rPr>
      </w:pPr>
      <w:r w:rsidRPr="003D2923">
        <w:rPr>
          <w:color w:val="auto"/>
        </w:rPr>
        <w:t xml:space="preserve">Il </w:t>
      </w:r>
      <w:r w:rsidR="007C2376">
        <w:rPr>
          <w:color w:val="auto"/>
        </w:rPr>
        <w:t>F</w:t>
      </w:r>
      <w:r w:rsidRPr="003D2923">
        <w:rPr>
          <w:color w:val="auto"/>
        </w:rPr>
        <w:t>ornitore prende atto che l’affidamento dell’attività oggetto del presente contratto è subordinata all’integrale ed assoluto rispetto della vigente normativa antimafia</w:t>
      </w:r>
      <w:r w:rsidR="007C2376">
        <w:rPr>
          <w:color w:val="auto"/>
        </w:rPr>
        <w:t>, accertandone il rispetto anche da parte dei soggetti di cui lo stesso si avvale nell’erogazione del servizio esterno.</w:t>
      </w:r>
    </w:p>
    <w:p w:rsidR="00914DBE" w:rsidRPr="003D2923" w:rsidRDefault="00914DBE" w:rsidP="00914DBE">
      <w:pPr>
        <w:pStyle w:val="Default"/>
        <w:ind w:firstLine="567"/>
        <w:jc w:val="both"/>
        <w:rPr>
          <w:color w:val="auto"/>
        </w:rPr>
      </w:pPr>
      <w:r w:rsidRPr="003D2923">
        <w:rPr>
          <w:color w:val="auto"/>
        </w:rPr>
        <w:t>Lo stesso si impegna a</w:t>
      </w:r>
      <w:r>
        <w:rPr>
          <w:color w:val="auto"/>
        </w:rPr>
        <w:t xml:space="preserve"> comunicare immediatamente all’a</w:t>
      </w:r>
      <w:r w:rsidRPr="003D2923">
        <w:rPr>
          <w:color w:val="auto"/>
        </w:rPr>
        <w:t>mministrazione, pena la risoluzione di diritto del presente contratto:</w:t>
      </w:r>
    </w:p>
    <w:p w:rsidR="00914DBE" w:rsidRPr="003D2923" w:rsidRDefault="00914DBE" w:rsidP="00FC6F42">
      <w:pPr>
        <w:pStyle w:val="Default"/>
        <w:numPr>
          <w:ilvl w:val="0"/>
          <w:numId w:val="12"/>
        </w:numPr>
        <w:spacing w:before="120" w:after="120"/>
        <w:ind w:left="1281" w:hanging="357"/>
        <w:jc w:val="both"/>
        <w:rPr>
          <w:color w:val="auto"/>
        </w:rPr>
      </w:pPr>
      <w:r w:rsidRPr="003D2923">
        <w:rPr>
          <w:color w:val="auto"/>
        </w:rPr>
        <w:t>eventuali procedimenti o provvedimenti, definitivi o provvisori, emessi a carico della società ovvero del suo legale rappresentante, nonché dei componenti dell’organo di amministrazione, anche successivamente alla stipula del contratto</w:t>
      </w:r>
      <w:r w:rsidR="007C2376">
        <w:rPr>
          <w:color w:val="auto"/>
        </w:rPr>
        <w:t>, ovvero a carico dei medesimi soggetti delle società di cui lo stesso si avvale</w:t>
      </w:r>
      <w:r w:rsidRPr="003D2923">
        <w:rPr>
          <w:color w:val="auto"/>
        </w:rPr>
        <w:t>;</w:t>
      </w:r>
    </w:p>
    <w:p w:rsidR="00914DBE" w:rsidRPr="003D2923" w:rsidRDefault="00914DBE" w:rsidP="00FC6F42">
      <w:pPr>
        <w:pStyle w:val="Default"/>
        <w:numPr>
          <w:ilvl w:val="0"/>
          <w:numId w:val="12"/>
        </w:numPr>
        <w:spacing w:before="120" w:after="120"/>
        <w:ind w:left="1281" w:hanging="357"/>
        <w:jc w:val="both"/>
        <w:rPr>
          <w:color w:val="auto"/>
        </w:rPr>
      </w:pPr>
      <w:r w:rsidRPr="003D2923">
        <w:rPr>
          <w:color w:val="auto"/>
        </w:rPr>
        <w:t>ogni variazione della propria composizione societaria eccedente il 2%;</w:t>
      </w:r>
    </w:p>
    <w:p w:rsidR="00914DBE" w:rsidRPr="003D2923" w:rsidRDefault="00914DBE" w:rsidP="00FC6F42">
      <w:pPr>
        <w:pStyle w:val="Default"/>
        <w:numPr>
          <w:ilvl w:val="0"/>
          <w:numId w:val="12"/>
        </w:numPr>
        <w:spacing w:before="120" w:after="120"/>
        <w:ind w:left="1281" w:hanging="357"/>
        <w:jc w:val="both"/>
        <w:rPr>
          <w:color w:val="auto"/>
        </w:rPr>
      </w:pPr>
      <w:r w:rsidRPr="003D2923">
        <w:rPr>
          <w:color w:val="auto"/>
        </w:rPr>
        <w:t>ogni altra situazione eventualmente prevista dalla legislazione emanata successivamente alla stipula del presente contratto.</w:t>
      </w:r>
    </w:p>
    <w:p w:rsidR="00593FC3" w:rsidRDefault="00593FC3" w:rsidP="008A242B">
      <w:pPr>
        <w:spacing w:before="240"/>
        <w:jc w:val="center"/>
        <w:rPr>
          <w:b/>
        </w:rPr>
      </w:pPr>
    </w:p>
    <w:p w:rsidR="006619B6" w:rsidRPr="00310D2E" w:rsidRDefault="00BE5EE1" w:rsidP="008A242B">
      <w:pPr>
        <w:spacing w:before="240"/>
        <w:jc w:val="center"/>
        <w:rPr>
          <w:b/>
        </w:rPr>
      </w:pPr>
      <w:r>
        <w:rPr>
          <w:b/>
        </w:rPr>
        <w:t>Articolo</w:t>
      </w:r>
      <w:r w:rsidR="006619B6" w:rsidRPr="00310D2E">
        <w:rPr>
          <w:b/>
        </w:rPr>
        <w:t xml:space="preserve"> </w:t>
      </w:r>
      <w:r w:rsidR="00243A51">
        <w:rPr>
          <w:b/>
        </w:rPr>
        <w:t>2</w:t>
      </w:r>
      <w:r w:rsidR="006619B6" w:rsidRPr="00310D2E">
        <w:rPr>
          <w:b/>
        </w:rPr>
        <w:t>1</w:t>
      </w:r>
    </w:p>
    <w:p w:rsidR="00A60B2A" w:rsidRPr="00310D2E" w:rsidRDefault="00A60B2A" w:rsidP="00310D2E">
      <w:pPr>
        <w:jc w:val="center"/>
        <w:rPr>
          <w:b/>
        </w:rPr>
      </w:pPr>
      <w:r w:rsidRPr="00310D2E">
        <w:rPr>
          <w:b/>
        </w:rPr>
        <w:t>Clausola finale</w:t>
      </w:r>
    </w:p>
    <w:p w:rsidR="005A4513" w:rsidRPr="00C103D7" w:rsidRDefault="00A60B2A" w:rsidP="00B57144">
      <w:pPr>
        <w:spacing w:before="120"/>
        <w:ind w:firstLine="539"/>
        <w:jc w:val="both"/>
        <w:rPr>
          <w:strike/>
          <w:color w:val="FF0000"/>
        </w:rPr>
      </w:pPr>
      <w:r>
        <w:t xml:space="preserve">Il Fornitore si obbliga ad osservare </w:t>
      </w:r>
      <w:r w:rsidR="00E83BD1">
        <w:t xml:space="preserve">e fare osservare ai soggetti di cui si avvale </w:t>
      </w:r>
      <w:r>
        <w:t xml:space="preserve">le disposizioni contenute </w:t>
      </w:r>
      <w:r w:rsidR="00C23BE1" w:rsidRPr="00B57144">
        <w:t>nel Regolamento prot n. 62306 del 23 maggio 2013, nonché, quanto al servizio esterno, nella Circolare prot. n. 70205 del 10 giugno 2013</w:t>
      </w:r>
      <w:r w:rsidR="00C03581" w:rsidRPr="00B57144">
        <w:t xml:space="preserve">, o comunque dei Regolamenti e delle circolari </w:t>
      </w:r>
      <w:r w:rsidR="00C03581" w:rsidRPr="00B57144">
        <w:rPr>
          <w:i/>
        </w:rPr>
        <w:t xml:space="preserve">pro tempora </w:t>
      </w:r>
      <w:r w:rsidR="00C03581" w:rsidRPr="00B57144">
        <w:t>vigenti</w:t>
      </w:r>
      <w:r w:rsidR="00A865FC" w:rsidRPr="00B57144">
        <w:t>.</w:t>
      </w:r>
    </w:p>
    <w:p w:rsidR="006619B6" w:rsidRPr="006619B6" w:rsidRDefault="005A4513" w:rsidP="00310D2E">
      <w:pPr>
        <w:pStyle w:val="Numeroelenco"/>
        <w:numPr>
          <w:ilvl w:val="0"/>
          <w:numId w:val="0"/>
        </w:numPr>
        <w:spacing w:line="300" w:lineRule="exact"/>
        <w:ind w:firstLine="539"/>
        <w:rPr>
          <w:rFonts w:ascii="Times New Roman" w:hAnsi="Times New Roman"/>
          <w:sz w:val="24"/>
        </w:rPr>
      </w:pPr>
      <w:r>
        <w:rPr>
          <w:rFonts w:ascii="Times New Roman" w:hAnsi="Times New Roman"/>
          <w:sz w:val="24"/>
        </w:rPr>
        <w:t>L</w:t>
      </w:r>
      <w:r w:rsidR="006619B6" w:rsidRPr="006619B6">
        <w:rPr>
          <w:rFonts w:ascii="Times New Roman" w:hAnsi="Times New Roman"/>
          <w:sz w:val="24"/>
        </w:rPr>
        <w:t xml:space="preserve">’eventuale invalidità o l’inefficacia di una delle clausole del Contratto non comporta l’invalidità o </w:t>
      </w:r>
      <w:r>
        <w:rPr>
          <w:rFonts w:ascii="Times New Roman" w:hAnsi="Times New Roman"/>
          <w:sz w:val="24"/>
        </w:rPr>
        <w:t>l’</w:t>
      </w:r>
      <w:r w:rsidR="006619B6" w:rsidRPr="006619B6">
        <w:rPr>
          <w:rFonts w:ascii="Times New Roman" w:hAnsi="Times New Roman"/>
          <w:sz w:val="24"/>
        </w:rPr>
        <w:t>inefficacia del medesimo atto nel suo complesso.</w:t>
      </w:r>
    </w:p>
    <w:p w:rsidR="006619B6" w:rsidRPr="006619B6" w:rsidRDefault="006619B6" w:rsidP="00310D2E">
      <w:pPr>
        <w:pStyle w:val="Numeroelenco"/>
        <w:numPr>
          <w:ilvl w:val="0"/>
          <w:numId w:val="0"/>
        </w:numPr>
        <w:spacing w:line="300" w:lineRule="exact"/>
        <w:ind w:firstLine="539"/>
        <w:rPr>
          <w:rFonts w:ascii="Times New Roman" w:hAnsi="Times New Roman"/>
          <w:sz w:val="24"/>
        </w:rPr>
      </w:pPr>
      <w:r w:rsidRPr="006619B6">
        <w:rPr>
          <w:rFonts w:ascii="Times New Roman" w:hAnsi="Times New Roman"/>
          <w:sz w:val="24"/>
        </w:rPr>
        <w:t>Qualsiasi omissione o ritardo nella richiesta di adempimento del Contratto da parte del</w:t>
      </w:r>
      <w:r w:rsidR="005A4513">
        <w:rPr>
          <w:rFonts w:ascii="Times New Roman" w:hAnsi="Times New Roman"/>
          <w:sz w:val="24"/>
        </w:rPr>
        <w:t>l’Amministrazione</w:t>
      </w:r>
      <w:r w:rsidRPr="006619B6">
        <w:rPr>
          <w:rFonts w:ascii="Times New Roman" w:hAnsi="Times New Roman"/>
          <w:sz w:val="24"/>
        </w:rPr>
        <w:t xml:space="preserve"> non costituisce in nessun caso rinuncia ai diritti all</w:t>
      </w:r>
      <w:r w:rsidR="005A4513">
        <w:rPr>
          <w:rFonts w:ascii="Times New Roman" w:hAnsi="Times New Roman"/>
          <w:sz w:val="24"/>
        </w:rPr>
        <w:t>a</w:t>
      </w:r>
      <w:r w:rsidRPr="006619B6">
        <w:rPr>
          <w:rFonts w:ascii="Times New Roman" w:hAnsi="Times New Roman"/>
          <w:sz w:val="24"/>
        </w:rPr>
        <w:t xml:space="preserve"> stess</w:t>
      </w:r>
      <w:r w:rsidR="005A4513">
        <w:rPr>
          <w:rFonts w:ascii="Times New Roman" w:hAnsi="Times New Roman"/>
          <w:sz w:val="24"/>
        </w:rPr>
        <w:t>a</w:t>
      </w:r>
      <w:r w:rsidRPr="006619B6">
        <w:rPr>
          <w:rFonts w:ascii="Times New Roman" w:hAnsi="Times New Roman"/>
          <w:sz w:val="24"/>
        </w:rPr>
        <w:t xml:space="preserve"> spettanti</w:t>
      </w:r>
      <w:r w:rsidR="005A4513">
        <w:rPr>
          <w:rFonts w:ascii="Times New Roman" w:hAnsi="Times New Roman"/>
          <w:sz w:val="24"/>
        </w:rPr>
        <w:t>, con conseguente piena</w:t>
      </w:r>
      <w:r w:rsidRPr="006619B6">
        <w:rPr>
          <w:rFonts w:ascii="Times New Roman" w:hAnsi="Times New Roman"/>
          <w:sz w:val="24"/>
        </w:rPr>
        <w:t xml:space="preserve"> riserva di far</w:t>
      </w:r>
      <w:r w:rsidR="005A4513">
        <w:rPr>
          <w:rFonts w:ascii="Times New Roman" w:hAnsi="Times New Roman"/>
          <w:sz w:val="24"/>
        </w:rPr>
        <w:t>li</w:t>
      </w:r>
      <w:r w:rsidRPr="006619B6">
        <w:rPr>
          <w:rFonts w:ascii="Times New Roman" w:hAnsi="Times New Roman"/>
          <w:sz w:val="24"/>
        </w:rPr>
        <w:t xml:space="preserve"> valere nei limiti della prescrizione.</w:t>
      </w:r>
    </w:p>
    <w:p w:rsidR="006619B6" w:rsidRPr="006619B6" w:rsidRDefault="006619B6" w:rsidP="00310D2E">
      <w:pPr>
        <w:spacing w:line="300" w:lineRule="exact"/>
        <w:ind w:firstLine="540"/>
      </w:pPr>
    </w:p>
    <w:p w:rsidR="005A4513" w:rsidRDefault="00A60B2A" w:rsidP="005A4513">
      <w:pPr>
        <w:spacing w:line="300" w:lineRule="exact"/>
      </w:pPr>
      <w:r>
        <w:tab/>
      </w:r>
      <w:r w:rsidR="005A4513" w:rsidRPr="00EC0ECE">
        <w:t xml:space="preserve">Roma, lì </w:t>
      </w:r>
    </w:p>
    <w:p w:rsidR="005A4513" w:rsidRPr="00EC0ECE" w:rsidRDefault="005A4513" w:rsidP="005A4513">
      <w:pPr>
        <w:spacing w:line="300" w:lineRule="exact"/>
      </w:pPr>
    </w:p>
    <w:tbl>
      <w:tblPr>
        <w:tblW w:w="0" w:type="auto"/>
        <w:tblInd w:w="610" w:type="dxa"/>
        <w:tblLayout w:type="fixed"/>
        <w:tblCellMar>
          <w:left w:w="70" w:type="dxa"/>
          <w:right w:w="70" w:type="dxa"/>
        </w:tblCellMar>
        <w:tblLook w:val="0000"/>
      </w:tblPr>
      <w:tblGrid>
        <w:gridCol w:w="4320"/>
        <w:gridCol w:w="4492"/>
      </w:tblGrid>
      <w:tr w:rsidR="005A4513" w:rsidRPr="00EC0ECE" w:rsidTr="00B5567D">
        <w:tc>
          <w:tcPr>
            <w:tcW w:w="4320" w:type="dxa"/>
            <w:tcBorders>
              <w:top w:val="nil"/>
              <w:left w:val="nil"/>
              <w:bottom w:val="nil"/>
              <w:right w:val="nil"/>
            </w:tcBorders>
          </w:tcPr>
          <w:p w:rsidR="005A4513" w:rsidRPr="00EC0ECE" w:rsidRDefault="005A4513" w:rsidP="00B57144">
            <w:pPr>
              <w:spacing w:line="300" w:lineRule="exact"/>
              <w:jc w:val="center"/>
            </w:pPr>
            <w:r w:rsidRPr="00EC0ECE">
              <w:rPr>
                <w:bCs/>
                <w:iCs/>
              </w:rPr>
              <w:t xml:space="preserve">Ministero dell’Economia e delle Finanze  </w:t>
            </w:r>
            <w:r w:rsidR="00B5567D">
              <w:rPr>
                <w:bCs/>
                <w:iCs/>
              </w:rPr>
              <w:t xml:space="preserve">Dipartimento dell’amministrazione generale, del personale e dei servizi </w:t>
            </w:r>
            <w:r w:rsidRPr="00EC0ECE">
              <w:rPr>
                <w:bCs/>
                <w:iCs/>
              </w:rPr>
              <w:t xml:space="preserve">Direzione </w:t>
            </w:r>
            <w:r w:rsidR="00900E6B">
              <w:rPr>
                <w:bCs/>
                <w:iCs/>
              </w:rPr>
              <w:t>del</w:t>
            </w:r>
            <w:r w:rsidRPr="00EC0ECE">
              <w:rPr>
                <w:bCs/>
                <w:iCs/>
              </w:rPr>
              <w:t xml:space="preserve"> personale</w:t>
            </w:r>
          </w:p>
        </w:tc>
        <w:tc>
          <w:tcPr>
            <w:tcW w:w="4492" w:type="dxa"/>
            <w:tcBorders>
              <w:top w:val="nil"/>
              <w:left w:val="nil"/>
              <w:bottom w:val="nil"/>
              <w:right w:val="nil"/>
            </w:tcBorders>
          </w:tcPr>
          <w:p w:rsidR="005A4513" w:rsidRDefault="005A4513" w:rsidP="00B5567D">
            <w:pPr>
              <w:spacing w:line="300" w:lineRule="exact"/>
              <w:jc w:val="center"/>
            </w:pPr>
            <w:r w:rsidRPr="00EC0ECE">
              <w:t>IL FORNITORE</w:t>
            </w:r>
          </w:p>
          <w:p w:rsidR="00B5567D" w:rsidRPr="00EC0ECE" w:rsidRDefault="00B5567D" w:rsidP="00B5567D">
            <w:pPr>
              <w:spacing w:line="300" w:lineRule="exact"/>
              <w:jc w:val="center"/>
            </w:pPr>
          </w:p>
        </w:tc>
      </w:tr>
      <w:tr w:rsidR="005A4513" w:rsidRPr="00EC0ECE" w:rsidTr="00B5567D">
        <w:tc>
          <w:tcPr>
            <w:tcW w:w="4320" w:type="dxa"/>
            <w:tcBorders>
              <w:top w:val="nil"/>
              <w:left w:val="nil"/>
              <w:bottom w:val="nil"/>
              <w:right w:val="nil"/>
            </w:tcBorders>
          </w:tcPr>
          <w:p w:rsidR="00B5567D" w:rsidRDefault="00B5567D" w:rsidP="00B5567D">
            <w:pPr>
              <w:spacing w:line="300" w:lineRule="exact"/>
              <w:ind w:left="290"/>
              <w:jc w:val="center"/>
            </w:pPr>
          </w:p>
          <w:p w:rsidR="005A4513" w:rsidRPr="00EC0ECE" w:rsidRDefault="005A4513" w:rsidP="00B5567D">
            <w:pPr>
              <w:spacing w:line="300" w:lineRule="exact"/>
              <w:jc w:val="center"/>
            </w:pPr>
          </w:p>
        </w:tc>
        <w:tc>
          <w:tcPr>
            <w:tcW w:w="4492" w:type="dxa"/>
            <w:tcBorders>
              <w:top w:val="nil"/>
              <w:left w:val="nil"/>
              <w:bottom w:val="nil"/>
              <w:right w:val="nil"/>
            </w:tcBorders>
          </w:tcPr>
          <w:p w:rsidR="005A4513" w:rsidRDefault="005A4513" w:rsidP="00B5567D">
            <w:pPr>
              <w:spacing w:line="300" w:lineRule="exact"/>
              <w:jc w:val="center"/>
            </w:pPr>
            <w:r w:rsidRPr="00EC0ECE">
              <w:t>Il legale rappresentante</w:t>
            </w:r>
          </w:p>
          <w:p w:rsidR="005A4513" w:rsidRDefault="005A4513" w:rsidP="00B5567D">
            <w:pPr>
              <w:spacing w:line="300" w:lineRule="exact"/>
              <w:jc w:val="center"/>
            </w:pPr>
          </w:p>
          <w:p w:rsidR="005A4513" w:rsidRPr="00EC0ECE" w:rsidRDefault="005A4513" w:rsidP="005A4513">
            <w:pPr>
              <w:spacing w:line="300" w:lineRule="exact"/>
            </w:pPr>
          </w:p>
        </w:tc>
      </w:tr>
      <w:tr w:rsidR="005A4513" w:rsidRPr="0074085B" w:rsidTr="00CF6F0F">
        <w:trPr>
          <w:trHeight w:val="536"/>
        </w:trPr>
        <w:tc>
          <w:tcPr>
            <w:tcW w:w="4320" w:type="dxa"/>
            <w:tcBorders>
              <w:top w:val="nil"/>
              <w:left w:val="nil"/>
              <w:bottom w:val="nil"/>
              <w:right w:val="nil"/>
            </w:tcBorders>
          </w:tcPr>
          <w:p w:rsidR="005A4513" w:rsidRPr="00EC0ECE" w:rsidRDefault="005A4513" w:rsidP="00B5567D">
            <w:pPr>
              <w:spacing w:line="300" w:lineRule="exact"/>
              <w:jc w:val="center"/>
            </w:pPr>
            <w:r w:rsidRPr="00EC0ECE">
              <w:t>____________________</w:t>
            </w:r>
          </w:p>
        </w:tc>
        <w:tc>
          <w:tcPr>
            <w:tcW w:w="4492" w:type="dxa"/>
            <w:tcBorders>
              <w:top w:val="nil"/>
              <w:left w:val="nil"/>
              <w:bottom w:val="nil"/>
              <w:right w:val="nil"/>
            </w:tcBorders>
          </w:tcPr>
          <w:p w:rsidR="005A4513" w:rsidRPr="0074085B" w:rsidRDefault="005A4513" w:rsidP="00B5567D">
            <w:pPr>
              <w:spacing w:line="300" w:lineRule="exact"/>
              <w:jc w:val="center"/>
            </w:pPr>
            <w:r w:rsidRPr="00EC0ECE">
              <w:t>____________________</w:t>
            </w:r>
          </w:p>
        </w:tc>
      </w:tr>
    </w:tbl>
    <w:p w:rsidR="005A4513" w:rsidRPr="00FF6722" w:rsidRDefault="005A4513" w:rsidP="005A4513">
      <w:pPr>
        <w:spacing w:line="300" w:lineRule="exact"/>
      </w:pPr>
    </w:p>
    <w:p w:rsidR="00C103D7" w:rsidRPr="00FF6722" w:rsidRDefault="00C103D7" w:rsidP="005A4513">
      <w:pPr>
        <w:spacing w:line="300" w:lineRule="exact"/>
      </w:pPr>
    </w:p>
    <w:p w:rsidR="00C103D7" w:rsidRPr="00B57144" w:rsidRDefault="00C103D7" w:rsidP="005A4513">
      <w:pPr>
        <w:spacing w:line="300" w:lineRule="exact"/>
      </w:pPr>
      <w:r w:rsidRPr="00B57144">
        <w:t xml:space="preserve">Ai sensi e per gli effetti degli artt. 1341 e 1342 </w:t>
      </w:r>
      <w:r w:rsidR="00593FC3" w:rsidRPr="00B57144">
        <w:t>del cc.c., il Fornitore approva, dopo averne preso visione, quanto contenuto nelle seguenti clausole del contratto:</w:t>
      </w:r>
    </w:p>
    <w:p w:rsidR="00BC22CA" w:rsidRPr="00B57144" w:rsidRDefault="00BC22CA" w:rsidP="005A4513">
      <w:pPr>
        <w:spacing w:line="300" w:lineRule="exact"/>
      </w:pPr>
    </w:p>
    <w:p w:rsidR="00BC22CA" w:rsidRPr="00B57144" w:rsidRDefault="00BC22CA" w:rsidP="005A4513">
      <w:pPr>
        <w:spacing w:line="300" w:lineRule="exact"/>
      </w:pPr>
      <w:r w:rsidRPr="00B57144">
        <w:t>Articolo 1 – Valore delle premesse e degli allegati</w:t>
      </w:r>
    </w:p>
    <w:p w:rsidR="00BC22CA" w:rsidRPr="00B57144" w:rsidRDefault="00BC22CA" w:rsidP="005A4513">
      <w:pPr>
        <w:spacing w:line="300" w:lineRule="exact"/>
      </w:pPr>
      <w:r w:rsidRPr="00B57144">
        <w:t>Articolo 2 – Oggetto</w:t>
      </w:r>
    </w:p>
    <w:p w:rsidR="00BC22CA" w:rsidRPr="00B57144" w:rsidRDefault="00BC22CA" w:rsidP="005A4513">
      <w:pPr>
        <w:spacing w:line="300" w:lineRule="exact"/>
      </w:pPr>
      <w:r w:rsidRPr="00B57144">
        <w:lastRenderedPageBreak/>
        <w:t>Articolo 4 – Utenti</w:t>
      </w:r>
    </w:p>
    <w:p w:rsidR="00BC22CA" w:rsidRPr="00B57144" w:rsidRDefault="00BC22CA" w:rsidP="005A4513">
      <w:pPr>
        <w:spacing w:line="300" w:lineRule="exact"/>
      </w:pPr>
      <w:r w:rsidRPr="00B57144">
        <w:t>Articolo 5 – Operatività del servizio</w:t>
      </w:r>
    </w:p>
    <w:p w:rsidR="00BC22CA" w:rsidRPr="00B57144" w:rsidRDefault="00BC22CA" w:rsidP="005A4513">
      <w:pPr>
        <w:spacing w:line="300" w:lineRule="exact"/>
      </w:pPr>
      <w:r w:rsidRPr="00B57144">
        <w:t>Articolo 6 – Personale educativo impegnato</w:t>
      </w:r>
    </w:p>
    <w:p w:rsidR="00BC22CA" w:rsidRPr="00B57144" w:rsidRDefault="00BC22CA" w:rsidP="005A4513">
      <w:pPr>
        <w:spacing w:line="300" w:lineRule="exact"/>
      </w:pPr>
      <w:r w:rsidRPr="00B57144">
        <w:t>Articolo 7 – Obblighi del Fornitore</w:t>
      </w:r>
    </w:p>
    <w:p w:rsidR="00BC22CA" w:rsidRPr="00B57144" w:rsidRDefault="00BC22CA" w:rsidP="00BC22CA">
      <w:pPr>
        <w:spacing w:line="300" w:lineRule="exact"/>
      </w:pPr>
      <w:r w:rsidRPr="00B57144">
        <w:t>Articolo 8 – Oneri assicurativi</w:t>
      </w:r>
    </w:p>
    <w:p w:rsidR="00BC22CA" w:rsidRPr="00B57144" w:rsidRDefault="00BC22CA" w:rsidP="00BC22CA">
      <w:pPr>
        <w:spacing w:line="300" w:lineRule="exact"/>
      </w:pPr>
      <w:r w:rsidRPr="00B57144">
        <w:t xml:space="preserve">Articolo 9 </w:t>
      </w:r>
      <w:r w:rsidR="00D07004" w:rsidRPr="00B57144">
        <w:t>–</w:t>
      </w:r>
      <w:r w:rsidRPr="00B57144">
        <w:t xml:space="preserve"> Corrispettivi, contributi e pagamenti </w:t>
      </w:r>
    </w:p>
    <w:p w:rsidR="00D07004" w:rsidRPr="00B57144" w:rsidRDefault="00D07004" w:rsidP="00D07004">
      <w:r w:rsidRPr="00B57144">
        <w:t xml:space="preserve">Articolo 11 – Cauzione </w:t>
      </w:r>
    </w:p>
    <w:p w:rsidR="00D07004" w:rsidRPr="00B57144" w:rsidRDefault="00D07004" w:rsidP="00D07004">
      <w:r w:rsidRPr="00B57144">
        <w:t xml:space="preserve">Articolo 12 – Sospensione del servizio </w:t>
      </w:r>
    </w:p>
    <w:p w:rsidR="00D07004" w:rsidRPr="00B57144" w:rsidRDefault="00D07004" w:rsidP="00D07004">
      <w:r w:rsidRPr="00B57144">
        <w:t xml:space="preserve">Articolo 13 – Penali </w:t>
      </w:r>
    </w:p>
    <w:p w:rsidR="00D07004" w:rsidRPr="00B57144" w:rsidRDefault="00D07004" w:rsidP="00D07004">
      <w:r w:rsidRPr="00B57144">
        <w:t xml:space="preserve">Articolo 14 – Risoluzione </w:t>
      </w:r>
    </w:p>
    <w:p w:rsidR="00D07004" w:rsidRPr="00B57144" w:rsidRDefault="00D07004" w:rsidP="00D07004">
      <w:r w:rsidRPr="00B57144">
        <w:t>Articolo 15 – Recesso</w:t>
      </w:r>
    </w:p>
    <w:p w:rsidR="00D07004" w:rsidRPr="00B57144" w:rsidRDefault="00D07004" w:rsidP="00D07004">
      <w:r w:rsidRPr="00B57144">
        <w:t>Articolo 16 – Foro competente</w:t>
      </w:r>
    </w:p>
    <w:p w:rsidR="00D07004" w:rsidRPr="00B57144" w:rsidRDefault="00D07004" w:rsidP="00D07004">
      <w:r w:rsidRPr="00B57144">
        <w:t xml:space="preserve">Articolo 17 – Riservatezza </w:t>
      </w:r>
    </w:p>
    <w:p w:rsidR="00D07004" w:rsidRPr="00B57144" w:rsidRDefault="00D07004" w:rsidP="00D07004">
      <w:pPr>
        <w:pStyle w:val="Titolo1"/>
        <w:spacing w:line="300" w:lineRule="exact"/>
        <w:ind w:left="0"/>
        <w:rPr>
          <w:rFonts w:ascii="Times New Roman" w:hAnsi="Times New Roman" w:cs="Times New Roman"/>
          <w:b w:val="0"/>
          <w:caps w:val="0"/>
          <w:kern w:val="0"/>
          <w:sz w:val="24"/>
          <w:szCs w:val="24"/>
        </w:rPr>
      </w:pPr>
      <w:r w:rsidRPr="00B57144">
        <w:rPr>
          <w:rFonts w:ascii="Times New Roman" w:hAnsi="Times New Roman" w:cs="Times New Roman"/>
          <w:b w:val="0"/>
          <w:caps w:val="0"/>
          <w:kern w:val="0"/>
          <w:sz w:val="24"/>
          <w:szCs w:val="24"/>
        </w:rPr>
        <w:t>Articolo 18 - Trattamento dei dati personali</w:t>
      </w:r>
    </w:p>
    <w:p w:rsidR="00D07004" w:rsidRPr="00B57144" w:rsidRDefault="00D07004" w:rsidP="00D07004">
      <w:r w:rsidRPr="00B57144">
        <w:t>Articolo 19 – Divieto di cessione</w:t>
      </w:r>
    </w:p>
    <w:p w:rsidR="00D07004" w:rsidRPr="00B57144" w:rsidRDefault="00D07004" w:rsidP="00D07004">
      <w:r w:rsidRPr="00B57144">
        <w:t>Articolo 20 – Disposizioni antimafia</w:t>
      </w:r>
    </w:p>
    <w:p w:rsidR="00D07004" w:rsidRPr="00B57144" w:rsidRDefault="00D07004" w:rsidP="00D07004">
      <w:r w:rsidRPr="00B57144">
        <w:t>Articolo 21 – Clausola finale</w:t>
      </w:r>
    </w:p>
    <w:p w:rsidR="00BC22CA" w:rsidRPr="00B57144" w:rsidRDefault="00BC22CA" w:rsidP="00BC22CA">
      <w:pPr>
        <w:spacing w:line="300" w:lineRule="exact"/>
      </w:pPr>
    </w:p>
    <w:p w:rsidR="00CF6F0F" w:rsidRPr="00EC0ECE" w:rsidRDefault="00CF6F0F" w:rsidP="00CF6F0F">
      <w:pPr>
        <w:spacing w:line="300" w:lineRule="exact"/>
      </w:pPr>
    </w:p>
    <w:tbl>
      <w:tblPr>
        <w:tblW w:w="0" w:type="auto"/>
        <w:tblInd w:w="610" w:type="dxa"/>
        <w:tblLayout w:type="fixed"/>
        <w:tblCellMar>
          <w:left w:w="70" w:type="dxa"/>
          <w:right w:w="70" w:type="dxa"/>
        </w:tblCellMar>
        <w:tblLook w:val="0000"/>
      </w:tblPr>
      <w:tblGrid>
        <w:gridCol w:w="4320"/>
        <w:gridCol w:w="4492"/>
      </w:tblGrid>
      <w:tr w:rsidR="00CF6F0F" w:rsidRPr="00EC0ECE" w:rsidTr="00EB3FF9">
        <w:tc>
          <w:tcPr>
            <w:tcW w:w="4320" w:type="dxa"/>
            <w:tcBorders>
              <w:top w:val="nil"/>
              <w:left w:val="nil"/>
              <w:bottom w:val="nil"/>
              <w:right w:val="nil"/>
            </w:tcBorders>
          </w:tcPr>
          <w:p w:rsidR="00CF6F0F" w:rsidRPr="00EC0ECE" w:rsidRDefault="00CF6F0F" w:rsidP="00EB3FF9">
            <w:pPr>
              <w:spacing w:line="300" w:lineRule="exact"/>
              <w:jc w:val="center"/>
            </w:pPr>
          </w:p>
        </w:tc>
        <w:tc>
          <w:tcPr>
            <w:tcW w:w="4492" w:type="dxa"/>
            <w:tcBorders>
              <w:top w:val="nil"/>
              <w:left w:val="nil"/>
              <w:bottom w:val="nil"/>
              <w:right w:val="nil"/>
            </w:tcBorders>
          </w:tcPr>
          <w:p w:rsidR="00CF6F0F" w:rsidRDefault="00CF6F0F" w:rsidP="00EB3FF9">
            <w:pPr>
              <w:spacing w:line="300" w:lineRule="exact"/>
              <w:jc w:val="center"/>
            </w:pPr>
            <w:r w:rsidRPr="00EC0ECE">
              <w:t>IL FORNITORE</w:t>
            </w:r>
          </w:p>
          <w:p w:rsidR="00CF6F0F" w:rsidRDefault="00CF6F0F" w:rsidP="00EB3FF9">
            <w:pPr>
              <w:spacing w:line="300" w:lineRule="exact"/>
              <w:jc w:val="center"/>
            </w:pPr>
          </w:p>
          <w:p w:rsidR="00B57144" w:rsidRDefault="00B57144" w:rsidP="00EB3FF9">
            <w:pPr>
              <w:spacing w:line="300" w:lineRule="exact"/>
              <w:jc w:val="center"/>
            </w:pPr>
          </w:p>
          <w:p w:rsidR="00CF6F0F" w:rsidRPr="00EC0ECE" w:rsidRDefault="00CF6F0F" w:rsidP="00EB3FF9">
            <w:pPr>
              <w:spacing w:line="300" w:lineRule="exact"/>
              <w:jc w:val="center"/>
            </w:pPr>
          </w:p>
        </w:tc>
      </w:tr>
      <w:tr w:rsidR="00CF6F0F" w:rsidRPr="00EC0ECE" w:rsidTr="00EB3FF9">
        <w:tc>
          <w:tcPr>
            <w:tcW w:w="4320" w:type="dxa"/>
            <w:tcBorders>
              <w:top w:val="nil"/>
              <w:left w:val="nil"/>
              <w:bottom w:val="nil"/>
              <w:right w:val="nil"/>
            </w:tcBorders>
          </w:tcPr>
          <w:p w:rsidR="00CF6F0F" w:rsidRPr="00EC0ECE" w:rsidRDefault="00CF6F0F" w:rsidP="00EB3FF9">
            <w:pPr>
              <w:spacing w:line="300" w:lineRule="exact"/>
              <w:jc w:val="center"/>
            </w:pPr>
          </w:p>
        </w:tc>
        <w:tc>
          <w:tcPr>
            <w:tcW w:w="4492" w:type="dxa"/>
            <w:tcBorders>
              <w:top w:val="nil"/>
              <w:left w:val="nil"/>
              <w:bottom w:val="nil"/>
              <w:right w:val="nil"/>
            </w:tcBorders>
          </w:tcPr>
          <w:p w:rsidR="00CF6F0F" w:rsidRDefault="00CF6F0F" w:rsidP="00EB3FF9">
            <w:pPr>
              <w:spacing w:line="300" w:lineRule="exact"/>
              <w:jc w:val="center"/>
            </w:pPr>
            <w:r w:rsidRPr="00EC0ECE">
              <w:t>Il legale rappresentante</w:t>
            </w:r>
          </w:p>
          <w:p w:rsidR="00CF6F0F" w:rsidRDefault="00CF6F0F" w:rsidP="00EB3FF9">
            <w:pPr>
              <w:spacing w:line="300" w:lineRule="exact"/>
              <w:jc w:val="center"/>
            </w:pPr>
          </w:p>
          <w:p w:rsidR="00B57144" w:rsidRDefault="00B57144" w:rsidP="00EB3FF9">
            <w:pPr>
              <w:spacing w:line="300" w:lineRule="exact"/>
              <w:jc w:val="center"/>
            </w:pPr>
          </w:p>
          <w:p w:rsidR="00CF6F0F" w:rsidRPr="00EC0ECE" w:rsidRDefault="00CF6F0F" w:rsidP="00EB3FF9">
            <w:pPr>
              <w:spacing w:line="300" w:lineRule="exact"/>
            </w:pPr>
          </w:p>
        </w:tc>
      </w:tr>
      <w:tr w:rsidR="00CF6F0F" w:rsidRPr="0074085B" w:rsidTr="00EB3FF9">
        <w:trPr>
          <w:trHeight w:val="536"/>
        </w:trPr>
        <w:tc>
          <w:tcPr>
            <w:tcW w:w="4320" w:type="dxa"/>
            <w:tcBorders>
              <w:top w:val="nil"/>
              <w:left w:val="nil"/>
              <w:bottom w:val="nil"/>
              <w:right w:val="nil"/>
            </w:tcBorders>
          </w:tcPr>
          <w:p w:rsidR="00CF6F0F" w:rsidRPr="00EC0ECE" w:rsidRDefault="00CF6F0F" w:rsidP="00EB3FF9">
            <w:pPr>
              <w:spacing w:line="300" w:lineRule="exact"/>
              <w:jc w:val="center"/>
            </w:pPr>
          </w:p>
        </w:tc>
        <w:tc>
          <w:tcPr>
            <w:tcW w:w="4492" w:type="dxa"/>
            <w:tcBorders>
              <w:top w:val="nil"/>
              <w:left w:val="nil"/>
              <w:bottom w:val="nil"/>
              <w:right w:val="nil"/>
            </w:tcBorders>
          </w:tcPr>
          <w:p w:rsidR="00CF6F0F" w:rsidRPr="0074085B" w:rsidRDefault="00CF6F0F" w:rsidP="00EB3FF9">
            <w:pPr>
              <w:spacing w:line="300" w:lineRule="exact"/>
              <w:jc w:val="center"/>
            </w:pPr>
            <w:r w:rsidRPr="00EC0ECE">
              <w:t>____________________</w:t>
            </w:r>
          </w:p>
        </w:tc>
      </w:tr>
    </w:tbl>
    <w:p w:rsidR="00BC22CA" w:rsidRPr="001671FB" w:rsidRDefault="00BC22CA" w:rsidP="005A4513">
      <w:pPr>
        <w:spacing w:line="300" w:lineRule="exact"/>
        <w:rPr>
          <w:color w:val="FF0000"/>
        </w:rPr>
      </w:pPr>
    </w:p>
    <w:sectPr w:rsidR="00BC22CA" w:rsidRPr="001671FB" w:rsidSect="009F4E47">
      <w:footerReference w:type="default" r:id="rId8"/>
      <w:pgSz w:w="11906" w:h="16838"/>
      <w:pgMar w:top="1079" w:right="1274" w:bottom="1134" w:left="16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0CD" w:rsidRDefault="00EF40CD" w:rsidP="00C478C8">
      <w:r>
        <w:separator/>
      </w:r>
    </w:p>
  </w:endnote>
  <w:endnote w:type="continuationSeparator" w:id="0">
    <w:p w:rsidR="00EF40CD" w:rsidRDefault="00EF40CD" w:rsidP="00C47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8C8" w:rsidRDefault="00C478C8">
    <w:pPr>
      <w:pStyle w:val="Pidipagina"/>
      <w:jc w:val="center"/>
    </w:pPr>
    <w:fldSimple w:instr=" PAGE   \* MERGEFORMAT ">
      <w:r w:rsidR="00B84926">
        <w:rPr>
          <w:noProof/>
        </w:rPr>
        <w:t>6</w:t>
      </w:r>
    </w:fldSimple>
  </w:p>
  <w:p w:rsidR="00C478C8" w:rsidRDefault="00C478C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0CD" w:rsidRDefault="00EF40CD" w:rsidP="00C478C8">
      <w:r>
        <w:separator/>
      </w:r>
    </w:p>
  </w:footnote>
  <w:footnote w:type="continuationSeparator" w:id="0">
    <w:p w:rsidR="00EF40CD" w:rsidRDefault="00EF40CD" w:rsidP="00C478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DFEB6E8"/>
    <w:lvl w:ilvl="0">
      <w:start w:val="4"/>
      <w:numFmt w:val="decimal"/>
      <w:pStyle w:val="Numeroelenco"/>
      <w:lvlText w:val="%1."/>
      <w:lvlJc w:val="left"/>
      <w:pPr>
        <w:tabs>
          <w:tab w:val="num" w:pos="360"/>
        </w:tabs>
        <w:ind w:left="360" w:hanging="360"/>
      </w:pPr>
      <w:rPr>
        <w:rFonts w:hint="default"/>
        <w:b w:val="0"/>
        <w:i w:val="0"/>
        <w:color w:val="auto"/>
      </w:rPr>
    </w:lvl>
  </w:abstractNum>
  <w:abstractNum w:abstractNumId="1">
    <w:nsid w:val="03656954"/>
    <w:multiLevelType w:val="hybridMultilevel"/>
    <w:tmpl w:val="14CEA85C"/>
    <w:lvl w:ilvl="0" w:tplc="04100001">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2">
    <w:nsid w:val="03AE4919"/>
    <w:multiLevelType w:val="hybridMultilevel"/>
    <w:tmpl w:val="6A1C3B8E"/>
    <w:lvl w:ilvl="0" w:tplc="8E64FA24">
      <w:start w:val="1"/>
      <w:numFmt w:val="bullet"/>
      <w:lvlText w:val=""/>
      <w:lvlJc w:val="left"/>
      <w:pPr>
        <w:tabs>
          <w:tab w:val="num" w:pos="720"/>
        </w:tabs>
        <w:ind w:left="720" w:hanging="360"/>
      </w:pPr>
      <w:rPr>
        <w:rFonts w:ascii="Symbol" w:hAnsi="Symbol" w:hint="default"/>
      </w:rPr>
    </w:lvl>
    <w:lvl w:ilvl="1" w:tplc="6CB4CBD4">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66E495A"/>
    <w:multiLevelType w:val="hybridMultilevel"/>
    <w:tmpl w:val="78F02D3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7A2708C"/>
    <w:multiLevelType w:val="multilevel"/>
    <w:tmpl w:val="115A2EE0"/>
    <w:lvl w:ilvl="0">
      <w:start w:val="1"/>
      <w:numFmt w:val="lowerLetter"/>
      <w:lvlText w:val="%1)"/>
      <w:lvlJc w:val="left"/>
      <w:pPr>
        <w:tabs>
          <w:tab w:val="num" w:pos="720"/>
        </w:tabs>
        <w:ind w:left="720" w:hanging="360"/>
      </w:pPr>
      <w:rPr>
        <w:rFonts w:hint="default"/>
        <w:i w:val="0"/>
      </w:rPr>
    </w:lvl>
    <w:lvl w:ilvl="1">
      <w:start w:val="3"/>
      <w:numFmt w:val="decimal"/>
      <w:lvlText w:val="%2."/>
      <w:lvlJc w:val="left"/>
      <w:pPr>
        <w:tabs>
          <w:tab w:val="num" w:pos="1440"/>
        </w:tabs>
        <w:ind w:left="1440" w:hanging="360"/>
      </w:pPr>
      <w:rPr>
        <w:rFonts w:ascii="Trebuchet MS" w:hAnsi="Trebuchet M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3770B7"/>
    <w:multiLevelType w:val="hybridMultilevel"/>
    <w:tmpl w:val="B65A52CE"/>
    <w:lvl w:ilvl="0" w:tplc="6CB4CBD4">
      <w:start w:val="1"/>
      <w:numFmt w:val="bullet"/>
      <w:lvlText w:val=""/>
      <w:lvlJc w:val="left"/>
      <w:pPr>
        <w:tabs>
          <w:tab w:val="num" w:pos="1140"/>
        </w:tabs>
        <w:ind w:left="114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nsid w:val="0FFB4E7D"/>
    <w:multiLevelType w:val="hybridMultilevel"/>
    <w:tmpl w:val="29809DEC"/>
    <w:lvl w:ilvl="0" w:tplc="35068C1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7">
    <w:nsid w:val="11435D1D"/>
    <w:multiLevelType w:val="multilevel"/>
    <w:tmpl w:val="F0602C5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91C043A"/>
    <w:multiLevelType w:val="hybridMultilevel"/>
    <w:tmpl w:val="47A017E8"/>
    <w:lvl w:ilvl="0" w:tplc="A0267562">
      <w:start w:val="1"/>
      <w:numFmt w:val="upperRoman"/>
      <w:lvlText w:val="%1."/>
      <w:lvlJc w:val="left"/>
      <w:pPr>
        <w:ind w:left="1288" w:hanging="720"/>
      </w:pPr>
      <w:rPr>
        <w:rFonts w:hint="default"/>
        <w:i w:val="0"/>
        <w:color w:val="auto"/>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9">
    <w:nsid w:val="1A04430D"/>
    <w:multiLevelType w:val="hybridMultilevel"/>
    <w:tmpl w:val="FB6CEDD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7">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EC8257B"/>
    <w:multiLevelType w:val="hybridMultilevel"/>
    <w:tmpl w:val="10887ABA"/>
    <w:lvl w:ilvl="0" w:tplc="6CB4CBD4">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F8A2D8B"/>
    <w:multiLevelType w:val="hybridMultilevel"/>
    <w:tmpl w:val="EF82ECF4"/>
    <w:lvl w:ilvl="0" w:tplc="239454B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28871DA"/>
    <w:multiLevelType w:val="hybridMultilevel"/>
    <w:tmpl w:val="F0602C5E"/>
    <w:lvl w:ilvl="0" w:tplc="06C29EFA">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3C24C5C"/>
    <w:multiLevelType w:val="hybridMultilevel"/>
    <w:tmpl w:val="49A22C8C"/>
    <w:lvl w:ilvl="0" w:tplc="3C46C2E4">
      <w:start w:val="1"/>
      <w:numFmt w:val="lowerLetter"/>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364B079C"/>
    <w:multiLevelType w:val="hybridMultilevel"/>
    <w:tmpl w:val="421A3776"/>
    <w:lvl w:ilvl="0" w:tplc="0242D4E8">
      <w:start w:val="1"/>
      <w:numFmt w:val="bullet"/>
      <w:lvlText w:val="⁪"/>
      <w:lvlJc w:val="left"/>
      <w:pPr>
        <w:tabs>
          <w:tab w:val="num" w:pos="1429"/>
        </w:tabs>
        <w:ind w:left="1429" w:hanging="36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DDB42C8"/>
    <w:multiLevelType w:val="hybridMultilevel"/>
    <w:tmpl w:val="79FA017A"/>
    <w:lvl w:ilvl="0" w:tplc="239454B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315441A"/>
    <w:multiLevelType w:val="hybridMultilevel"/>
    <w:tmpl w:val="DA8E38F6"/>
    <w:lvl w:ilvl="0" w:tplc="7BE69E74">
      <w:numFmt w:val="bullet"/>
      <w:lvlText w:val="-"/>
      <w:lvlJc w:val="left"/>
      <w:pPr>
        <w:tabs>
          <w:tab w:val="num" w:pos="1922"/>
        </w:tabs>
        <w:ind w:left="1922" w:hanging="780"/>
      </w:pPr>
      <w:rPr>
        <w:rFonts w:ascii="Times New Roman" w:eastAsia="Times New Roman" w:hAnsi="Times New Roman" w:cs="Times New Roman" w:hint="default"/>
      </w:rPr>
    </w:lvl>
    <w:lvl w:ilvl="1" w:tplc="04100003" w:tentative="1">
      <w:start w:val="1"/>
      <w:numFmt w:val="bullet"/>
      <w:lvlText w:val="o"/>
      <w:lvlJc w:val="left"/>
      <w:pPr>
        <w:tabs>
          <w:tab w:val="num" w:pos="2042"/>
        </w:tabs>
        <w:ind w:left="2042" w:hanging="360"/>
      </w:pPr>
      <w:rPr>
        <w:rFonts w:ascii="Courier New" w:hAnsi="Courier New" w:cs="Courier New" w:hint="default"/>
      </w:rPr>
    </w:lvl>
    <w:lvl w:ilvl="2" w:tplc="04100005" w:tentative="1">
      <w:start w:val="1"/>
      <w:numFmt w:val="bullet"/>
      <w:lvlText w:val=""/>
      <w:lvlJc w:val="left"/>
      <w:pPr>
        <w:tabs>
          <w:tab w:val="num" w:pos="2762"/>
        </w:tabs>
        <w:ind w:left="2762" w:hanging="360"/>
      </w:pPr>
      <w:rPr>
        <w:rFonts w:ascii="Wingdings" w:hAnsi="Wingdings" w:hint="default"/>
      </w:rPr>
    </w:lvl>
    <w:lvl w:ilvl="3" w:tplc="04100001" w:tentative="1">
      <w:start w:val="1"/>
      <w:numFmt w:val="bullet"/>
      <w:lvlText w:val=""/>
      <w:lvlJc w:val="left"/>
      <w:pPr>
        <w:tabs>
          <w:tab w:val="num" w:pos="3482"/>
        </w:tabs>
        <w:ind w:left="3482" w:hanging="360"/>
      </w:pPr>
      <w:rPr>
        <w:rFonts w:ascii="Symbol" w:hAnsi="Symbol" w:hint="default"/>
      </w:rPr>
    </w:lvl>
    <w:lvl w:ilvl="4" w:tplc="04100003" w:tentative="1">
      <w:start w:val="1"/>
      <w:numFmt w:val="bullet"/>
      <w:lvlText w:val="o"/>
      <w:lvlJc w:val="left"/>
      <w:pPr>
        <w:tabs>
          <w:tab w:val="num" w:pos="4202"/>
        </w:tabs>
        <w:ind w:left="4202" w:hanging="360"/>
      </w:pPr>
      <w:rPr>
        <w:rFonts w:ascii="Courier New" w:hAnsi="Courier New" w:cs="Courier New" w:hint="default"/>
      </w:rPr>
    </w:lvl>
    <w:lvl w:ilvl="5" w:tplc="04100005" w:tentative="1">
      <w:start w:val="1"/>
      <w:numFmt w:val="bullet"/>
      <w:lvlText w:val=""/>
      <w:lvlJc w:val="left"/>
      <w:pPr>
        <w:tabs>
          <w:tab w:val="num" w:pos="4922"/>
        </w:tabs>
        <w:ind w:left="4922" w:hanging="360"/>
      </w:pPr>
      <w:rPr>
        <w:rFonts w:ascii="Wingdings" w:hAnsi="Wingdings" w:hint="default"/>
      </w:rPr>
    </w:lvl>
    <w:lvl w:ilvl="6" w:tplc="04100001" w:tentative="1">
      <w:start w:val="1"/>
      <w:numFmt w:val="bullet"/>
      <w:lvlText w:val=""/>
      <w:lvlJc w:val="left"/>
      <w:pPr>
        <w:tabs>
          <w:tab w:val="num" w:pos="5642"/>
        </w:tabs>
        <w:ind w:left="5642" w:hanging="360"/>
      </w:pPr>
      <w:rPr>
        <w:rFonts w:ascii="Symbol" w:hAnsi="Symbol" w:hint="default"/>
      </w:rPr>
    </w:lvl>
    <w:lvl w:ilvl="7" w:tplc="04100003" w:tentative="1">
      <w:start w:val="1"/>
      <w:numFmt w:val="bullet"/>
      <w:lvlText w:val="o"/>
      <w:lvlJc w:val="left"/>
      <w:pPr>
        <w:tabs>
          <w:tab w:val="num" w:pos="6362"/>
        </w:tabs>
        <w:ind w:left="6362" w:hanging="360"/>
      </w:pPr>
      <w:rPr>
        <w:rFonts w:ascii="Courier New" w:hAnsi="Courier New" w:cs="Courier New" w:hint="default"/>
      </w:rPr>
    </w:lvl>
    <w:lvl w:ilvl="8" w:tplc="04100005" w:tentative="1">
      <w:start w:val="1"/>
      <w:numFmt w:val="bullet"/>
      <w:lvlText w:val=""/>
      <w:lvlJc w:val="left"/>
      <w:pPr>
        <w:tabs>
          <w:tab w:val="num" w:pos="7082"/>
        </w:tabs>
        <w:ind w:left="7082" w:hanging="360"/>
      </w:pPr>
      <w:rPr>
        <w:rFonts w:ascii="Wingdings" w:hAnsi="Wingdings" w:hint="default"/>
      </w:rPr>
    </w:lvl>
  </w:abstractNum>
  <w:abstractNum w:abstractNumId="17">
    <w:nsid w:val="45B16C82"/>
    <w:multiLevelType w:val="hybridMultilevel"/>
    <w:tmpl w:val="22D22766"/>
    <w:lvl w:ilvl="0" w:tplc="7BE69E74">
      <w:numFmt w:val="bullet"/>
      <w:lvlText w:val="-"/>
      <w:lvlJc w:val="left"/>
      <w:pPr>
        <w:ind w:left="1259" w:hanging="360"/>
      </w:pPr>
      <w:rPr>
        <w:rFonts w:ascii="Times New Roman" w:eastAsia="Times New Roman" w:hAnsi="Times New Roman" w:cs="Times New Roman" w:hint="default"/>
      </w:rPr>
    </w:lvl>
    <w:lvl w:ilvl="1" w:tplc="04100003" w:tentative="1">
      <w:start w:val="1"/>
      <w:numFmt w:val="bullet"/>
      <w:lvlText w:val="o"/>
      <w:lvlJc w:val="left"/>
      <w:pPr>
        <w:ind w:left="1979" w:hanging="360"/>
      </w:pPr>
      <w:rPr>
        <w:rFonts w:ascii="Courier New" w:hAnsi="Courier New" w:cs="Courier New" w:hint="default"/>
      </w:rPr>
    </w:lvl>
    <w:lvl w:ilvl="2" w:tplc="04100005" w:tentative="1">
      <w:start w:val="1"/>
      <w:numFmt w:val="bullet"/>
      <w:lvlText w:val=""/>
      <w:lvlJc w:val="left"/>
      <w:pPr>
        <w:ind w:left="2699" w:hanging="360"/>
      </w:pPr>
      <w:rPr>
        <w:rFonts w:ascii="Wingdings" w:hAnsi="Wingdings" w:hint="default"/>
      </w:rPr>
    </w:lvl>
    <w:lvl w:ilvl="3" w:tplc="04100001" w:tentative="1">
      <w:start w:val="1"/>
      <w:numFmt w:val="bullet"/>
      <w:lvlText w:val=""/>
      <w:lvlJc w:val="left"/>
      <w:pPr>
        <w:ind w:left="3419" w:hanging="360"/>
      </w:pPr>
      <w:rPr>
        <w:rFonts w:ascii="Symbol" w:hAnsi="Symbol" w:hint="default"/>
      </w:rPr>
    </w:lvl>
    <w:lvl w:ilvl="4" w:tplc="04100003" w:tentative="1">
      <w:start w:val="1"/>
      <w:numFmt w:val="bullet"/>
      <w:lvlText w:val="o"/>
      <w:lvlJc w:val="left"/>
      <w:pPr>
        <w:ind w:left="4139" w:hanging="360"/>
      </w:pPr>
      <w:rPr>
        <w:rFonts w:ascii="Courier New" w:hAnsi="Courier New" w:cs="Courier New" w:hint="default"/>
      </w:rPr>
    </w:lvl>
    <w:lvl w:ilvl="5" w:tplc="04100005" w:tentative="1">
      <w:start w:val="1"/>
      <w:numFmt w:val="bullet"/>
      <w:lvlText w:val=""/>
      <w:lvlJc w:val="left"/>
      <w:pPr>
        <w:ind w:left="4859" w:hanging="360"/>
      </w:pPr>
      <w:rPr>
        <w:rFonts w:ascii="Wingdings" w:hAnsi="Wingdings" w:hint="default"/>
      </w:rPr>
    </w:lvl>
    <w:lvl w:ilvl="6" w:tplc="04100001" w:tentative="1">
      <w:start w:val="1"/>
      <w:numFmt w:val="bullet"/>
      <w:lvlText w:val=""/>
      <w:lvlJc w:val="left"/>
      <w:pPr>
        <w:ind w:left="5579" w:hanging="360"/>
      </w:pPr>
      <w:rPr>
        <w:rFonts w:ascii="Symbol" w:hAnsi="Symbol" w:hint="default"/>
      </w:rPr>
    </w:lvl>
    <w:lvl w:ilvl="7" w:tplc="04100003" w:tentative="1">
      <w:start w:val="1"/>
      <w:numFmt w:val="bullet"/>
      <w:lvlText w:val="o"/>
      <w:lvlJc w:val="left"/>
      <w:pPr>
        <w:ind w:left="6299" w:hanging="360"/>
      </w:pPr>
      <w:rPr>
        <w:rFonts w:ascii="Courier New" w:hAnsi="Courier New" w:cs="Courier New" w:hint="default"/>
      </w:rPr>
    </w:lvl>
    <w:lvl w:ilvl="8" w:tplc="04100005" w:tentative="1">
      <w:start w:val="1"/>
      <w:numFmt w:val="bullet"/>
      <w:lvlText w:val=""/>
      <w:lvlJc w:val="left"/>
      <w:pPr>
        <w:ind w:left="7019" w:hanging="360"/>
      </w:pPr>
      <w:rPr>
        <w:rFonts w:ascii="Wingdings" w:hAnsi="Wingdings" w:hint="default"/>
      </w:rPr>
    </w:lvl>
  </w:abstractNum>
  <w:abstractNum w:abstractNumId="18">
    <w:nsid w:val="59EE46C3"/>
    <w:multiLevelType w:val="hybridMultilevel"/>
    <w:tmpl w:val="DDE40110"/>
    <w:lvl w:ilvl="0" w:tplc="04100001">
      <w:start w:val="1"/>
      <w:numFmt w:val="bullet"/>
      <w:lvlText w:val=""/>
      <w:lvlJc w:val="left"/>
      <w:pPr>
        <w:tabs>
          <w:tab w:val="num" w:pos="1287"/>
        </w:tabs>
        <w:ind w:left="1287" w:hanging="36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9">
    <w:nsid w:val="5BB32CD9"/>
    <w:multiLevelType w:val="hybridMultilevel"/>
    <w:tmpl w:val="65063362"/>
    <w:lvl w:ilvl="0" w:tplc="A68A7794">
      <w:start w:val="4"/>
      <w:numFmt w:val="upperRoman"/>
      <w:lvlText w:val="%1."/>
      <w:lvlJc w:val="left"/>
      <w:pPr>
        <w:ind w:left="1287" w:hanging="720"/>
      </w:pPr>
      <w:rPr>
        <w:rFonts w:hint="default"/>
        <w:i w:val="0"/>
        <w:color w:val="auto"/>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0">
    <w:nsid w:val="5D183383"/>
    <w:multiLevelType w:val="hybridMultilevel"/>
    <w:tmpl w:val="64E65E66"/>
    <w:lvl w:ilvl="0" w:tplc="A838FCD6">
      <w:start w:val="1"/>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1">
    <w:nsid w:val="5F2F4BA4"/>
    <w:multiLevelType w:val="hybridMultilevel"/>
    <w:tmpl w:val="65481BBA"/>
    <w:lvl w:ilvl="0" w:tplc="E14836F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641F3E14"/>
    <w:multiLevelType w:val="hybridMultilevel"/>
    <w:tmpl w:val="6A360FD2"/>
    <w:lvl w:ilvl="0" w:tplc="117E553A">
      <w:start w:val="1"/>
      <w:numFmt w:val="bullet"/>
      <w:lvlText w:val=""/>
      <w:lvlJc w:val="left"/>
      <w:pPr>
        <w:ind w:left="1980" w:hanging="360"/>
      </w:pPr>
      <w:rPr>
        <w:rFonts w:ascii="Symbol" w:hAnsi="Symbol" w:hint="default"/>
      </w:rPr>
    </w:lvl>
    <w:lvl w:ilvl="1" w:tplc="04100003" w:tentative="1">
      <w:start w:val="1"/>
      <w:numFmt w:val="bullet"/>
      <w:lvlText w:val="o"/>
      <w:lvlJc w:val="left"/>
      <w:pPr>
        <w:ind w:left="2700" w:hanging="360"/>
      </w:pPr>
      <w:rPr>
        <w:rFonts w:ascii="Courier New" w:hAnsi="Courier New" w:cs="Courier New" w:hint="default"/>
      </w:rPr>
    </w:lvl>
    <w:lvl w:ilvl="2" w:tplc="04100005" w:tentative="1">
      <w:start w:val="1"/>
      <w:numFmt w:val="bullet"/>
      <w:lvlText w:val=""/>
      <w:lvlJc w:val="left"/>
      <w:pPr>
        <w:ind w:left="3420" w:hanging="360"/>
      </w:pPr>
      <w:rPr>
        <w:rFonts w:ascii="Wingdings" w:hAnsi="Wingdings" w:hint="default"/>
      </w:rPr>
    </w:lvl>
    <w:lvl w:ilvl="3" w:tplc="04100001" w:tentative="1">
      <w:start w:val="1"/>
      <w:numFmt w:val="bullet"/>
      <w:lvlText w:val=""/>
      <w:lvlJc w:val="left"/>
      <w:pPr>
        <w:ind w:left="4140" w:hanging="360"/>
      </w:pPr>
      <w:rPr>
        <w:rFonts w:ascii="Symbol" w:hAnsi="Symbol" w:hint="default"/>
      </w:rPr>
    </w:lvl>
    <w:lvl w:ilvl="4" w:tplc="04100003" w:tentative="1">
      <w:start w:val="1"/>
      <w:numFmt w:val="bullet"/>
      <w:lvlText w:val="o"/>
      <w:lvlJc w:val="left"/>
      <w:pPr>
        <w:ind w:left="4860" w:hanging="360"/>
      </w:pPr>
      <w:rPr>
        <w:rFonts w:ascii="Courier New" w:hAnsi="Courier New" w:cs="Courier New" w:hint="default"/>
      </w:rPr>
    </w:lvl>
    <w:lvl w:ilvl="5" w:tplc="04100005" w:tentative="1">
      <w:start w:val="1"/>
      <w:numFmt w:val="bullet"/>
      <w:lvlText w:val=""/>
      <w:lvlJc w:val="left"/>
      <w:pPr>
        <w:ind w:left="5580" w:hanging="360"/>
      </w:pPr>
      <w:rPr>
        <w:rFonts w:ascii="Wingdings" w:hAnsi="Wingdings" w:hint="default"/>
      </w:rPr>
    </w:lvl>
    <w:lvl w:ilvl="6" w:tplc="04100001" w:tentative="1">
      <w:start w:val="1"/>
      <w:numFmt w:val="bullet"/>
      <w:lvlText w:val=""/>
      <w:lvlJc w:val="left"/>
      <w:pPr>
        <w:ind w:left="6300" w:hanging="360"/>
      </w:pPr>
      <w:rPr>
        <w:rFonts w:ascii="Symbol" w:hAnsi="Symbol" w:hint="default"/>
      </w:rPr>
    </w:lvl>
    <w:lvl w:ilvl="7" w:tplc="04100003" w:tentative="1">
      <w:start w:val="1"/>
      <w:numFmt w:val="bullet"/>
      <w:lvlText w:val="o"/>
      <w:lvlJc w:val="left"/>
      <w:pPr>
        <w:ind w:left="7020" w:hanging="360"/>
      </w:pPr>
      <w:rPr>
        <w:rFonts w:ascii="Courier New" w:hAnsi="Courier New" w:cs="Courier New" w:hint="default"/>
      </w:rPr>
    </w:lvl>
    <w:lvl w:ilvl="8" w:tplc="04100005" w:tentative="1">
      <w:start w:val="1"/>
      <w:numFmt w:val="bullet"/>
      <w:lvlText w:val=""/>
      <w:lvlJc w:val="left"/>
      <w:pPr>
        <w:ind w:left="7740" w:hanging="360"/>
      </w:pPr>
      <w:rPr>
        <w:rFonts w:ascii="Wingdings" w:hAnsi="Wingdings" w:hint="default"/>
      </w:rPr>
    </w:lvl>
  </w:abstractNum>
  <w:abstractNum w:abstractNumId="23">
    <w:nsid w:val="676010DA"/>
    <w:multiLevelType w:val="hybridMultilevel"/>
    <w:tmpl w:val="7E9E1BFA"/>
    <w:lvl w:ilvl="0" w:tplc="239454B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E434E49"/>
    <w:multiLevelType w:val="hybridMultilevel"/>
    <w:tmpl w:val="64E65E66"/>
    <w:lvl w:ilvl="0" w:tplc="A838FCD6">
      <w:start w:val="1"/>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5">
    <w:nsid w:val="73210C0B"/>
    <w:multiLevelType w:val="hybridMultilevel"/>
    <w:tmpl w:val="63761F58"/>
    <w:lvl w:ilvl="0" w:tplc="7BE69E74">
      <w:numFmt w:val="bullet"/>
      <w:lvlText w:val="-"/>
      <w:lvlJc w:val="left"/>
      <w:pPr>
        <w:tabs>
          <w:tab w:val="num" w:pos="1320"/>
        </w:tabs>
        <w:ind w:left="1320" w:hanging="780"/>
      </w:pPr>
      <w:rPr>
        <w:rFonts w:ascii="Times New Roman" w:eastAsia="Times New Roman" w:hAnsi="Times New Roman" w:cs="Times New Roman"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26">
    <w:nsid w:val="7D6F54E8"/>
    <w:multiLevelType w:val="hybridMultilevel"/>
    <w:tmpl w:val="01D2265A"/>
    <w:lvl w:ilvl="0" w:tplc="661CAD00">
      <w:start w:val="1"/>
      <w:numFmt w:val="bullet"/>
      <w:lvlText w:val="-"/>
      <w:lvlJc w:val="left"/>
      <w:pPr>
        <w:tabs>
          <w:tab w:val="num" w:pos="720"/>
        </w:tabs>
        <w:ind w:left="720" w:hanging="360"/>
      </w:pPr>
      <w:rPr>
        <w:rFonts w:ascii="Courier New" w:hAnsi="Courier New"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
  </w:num>
  <w:num w:numId="3">
    <w:abstractNumId w:val="5"/>
  </w:num>
  <w:num w:numId="4">
    <w:abstractNumId w:val="10"/>
  </w:num>
  <w:num w:numId="5">
    <w:abstractNumId w:val="25"/>
  </w:num>
  <w:num w:numId="6">
    <w:abstractNumId w:val="16"/>
  </w:num>
  <w:num w:numId="7">
    <w:abstractNumId w:val="13"/>
  </w:num>
  <w:num w:numId="8">
    <w:abstractNumId w:val="14"/>
  </w:num>
  <w:num w:numId="9">
    <w:abstractNumId w:val="0"/>
  </w:num>
  <w:num w:numId="10">
    <w:abstractNumId w:val="0"/>
    <w:lvlOverride w:ilvl="0">
      <w:startOverride w:val="1"/>
    </w:lvlOverride>
  </w:num>
  <w:num w:numId="11">
    <w:abstractNumId w:val="4"/>
  </w:num>
  <w:num w:numId="12">
    <w:abstractNumId w:val="18"/>
  </w:num>
  <w:num w:numId="13">
    <w:abstractNumId w:val="3"/>
  </w:num>
  <w:num w:numId="14">
    <w:abstractNumId w:val="9"/>
  </w:num>
  <w:num w:numId="15">
    <w:abstractNumId w:val="6"/>
  </w:num>
  <w:num w:numId="16">
    <w:abstractNumId w:val="1"/>
  </w:num>
  <w:num w:numId="17">
    <w:abstractNumId w:val="22"/>
  </w:num>
  <w:num w:numId="18">
    <w:abstractNumId w:val="15"/>
  </w:num>
  <w:num w:numId="19">
    <w:abstractNumId w:val="20"/>
  </w:num>
  <w:num w:numId="20">
    <w:abstractNumId w:val="24"/>
  </w:num>
  <w:num w:numId="21">
    <w:abstractNumId w:val="23"/>
  </w:num>
  <w:num w:numId="22">
    <w:abstractNumId w:val="11"/>
  </w:num>
  <w:num w:numId="23">
    <w:abstractNumId w:val="12"/>
  </w:num>
  <w:num w:numId="24">
    <w:abstractNumId w:val="7"/>
  </w:num>
  <w:num w:numId="25">
    <w:abstractNumId w:val="26"/>
  </w:num>
  <w:num w:numId="26">
    <w:abstractNumId w:val="8"/>
  </w:num>
  <w:num w:numId="27">
    <w:abstractNumId w:val="19"/>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F1060B"/>
    <w:rsid w:val="000037D8"/>
    <w:rsid w:val="0002314C"/>
    <w:rsid w:val="000252E3"/>
    <w:rsid w:val="00031086"/>
    <w:rsid w:val="00043509"/>
    <w:rsid w:val="000452DD"/>
    <w:rsid w:val="0004773C"/>
    <w:rsid w:val="00051CA7"/>
    <w:rsid w:val="000525A5"/>
    <w:rsid w:val="00053B2F"/>
    <w:rsid w:val="00054669"/>
    <w:rsid w:val="00063959"/>
    <w:rsid w:val="00064EB9"/>
    <w:rsid w:val="0006566F"/>
    <w:rsid w:val="00073EE4"/>
    <w:rsid w:val="000819A3"/>
    <w:rsid w:val="00082AE8"/>
    <w:rsid w:val="000833DF"/>
    <w:rsid w:val="00084A29"/>
    <w:rsid w:val="0009069F"/>
    <w:rsid w:val="0009239D"/>
    <w:rsid w:val="000A172B"/>
    <w:rsid w:val="000A223D"/>
    <w:rsid w:val="000A34EE"/>
    <w:rsid w:val="000A7309"/>
    <w:rsid w:val="000B18E0"/>
    <w:rsid w:val="000B230B"/>
    <w:rsid w:val="000B4BC1"/>
    <w:rsid w:val="000B7AFD"/>
    <w:rsid w:val="000D1F81"/>
    <w:rsid w:val="000D3308"/>
    <w:rsid w:val="000D3AAB"/>
    <w:rsid w:val="000D3D3B"/>
    <w:rsid w:val="000D4848"/>
    <w:rsid w:val="000D57AF"/>
    <w:rsid w:val="000E2755"/>
    <w:rsid w:val="000E5F6C"/>
    <w:rsid w:val="000E6BD8"/>
    <w:rsid w:val="000F2352"/>
    <w:rsid w:val="000F5524"/>
    <w:rsid w:val="000F6D76"/>
    <w:rsid w:val="00112309"/>
    <w:rsid w:val="001130A8"/>
    <w:rsid w:val="001314B7"/>
    <w:rsid w:val="001326FE"/>
    <w:rsid w:val="001374DD"/>
    <w:rsid w:val="00137680"/>
    <w:rsid w:val="00137FDE"/>
    <w:rsid w:val="00141E53"/>
    <w:rsid w:val="001426E8"/>
    <w:rsid w:val="001433AD"/>
    <w:rsid w:val="001514FD"/>
    <w:rsid w:val="001520DB"/>
    <w:rsid w:val="001571A5"/>
    <w:rsid w:val="0015765B"/>
    <w:rsid w:val="00157BC0"/>
    <w:rsid w:val="00164385"/>
    <w:rsid w:val="001671FB"/>
    <w:rsid w:val="0016761E"/>
    <w:rsid w:val="00171346"/>
    <w:rsid w:val="001756F9"/>
    <w:rsid w:val="00185621"/>
    <w:rsid w:val="00194AB6"/>
    <w:rsid w:val="00194ED9"/>
    <w:rsid w:val="001A7EED"/>
    <w:rsid w:val="001B0062"/>
    <w:rsid w:val="001C13FE"/>
    <w:rsid w:val="001C161A"/>
    <w:rsid w:val="001C4855"/>
    <w:rsid w:val="001C4897"/>
    <w:rsid w:val="001C5FAD"/>
    <w:rsid w:val="001C65F1"/>
    <w:rsid w:val="001C73D8"/>
    <w:rsid w:val="001D00DB"/>
    <w:rsid w:val="001D1DAC"/>
    <w:rsid w:val="001D4144"/>
    <w:rsid w:val="001E0630"/>
    <w:rsid w:val="001E0ECC"/>
    <w:rsid w:val="001E3CC1"/>
    <w:rsid w:val="001F072A"/>
    <w:rsid w:val="001F0D81"/>
    <w:rsid w:val="001F25A1"/>
    <w:rsid w:val="001F58FA"/>
    <w:rsid w:val="001F5B00"/>
    <w:rsid w:val="002009D5"/>
    <w:rsid w:val="00205F79"/>
    <w:rsid w:val="00216DFF"/>
    <w:rsid w:val="00220351"/>
    <w:rsid w:val="00226D3C"/>
    <w:rsid w:val="00230673"/>
    <w:rsid w:val="00234708"/>
    <w:rsid w:val="00234BDD"/>
    <w:rsid w:val="0023595E"/>
    <w:rsid w:val="00242C48"/>
    <w:rsid w:val="00243A51"/>
    <w:rsid w:val="002444D4"/>
    <w:rsid w:val="00244869"/>
    <w:rsid w:val="00246F80"/>
    <w:rsid w:val="00263901"/>
    <w:rsid w:val="00270BF7"/>
    <w:rsid w:val="00272129"/>
    <w:rsid w:val="00272919"/>
    <w:rsid w:val="00284013"/>
    <w:rsid w:val="00285DAD"/>
    <w:rsid w:val="00292105"/>
    <w:rsid w:val="00294EC2"/>
    <w:rsid w:val="002A2F9E"/>
    <w:rsid w:val="002A6803"/>
    <w:rsid w:val="002B0F6F"/>
    <w:rsid w:val="002B0FD5"/>
    <w:rsid w:val="002B1BB6"/>
    <w:rsid w:val="002D700B"/>
    <w:rsid w:val="002E676A"/>
    <w:rsid w:val="002E6AE9"/>
    <w:rsid w:val="002F24E8"/>
    <w:rsid w:val="002F29DB"/>
    <w:rsid w:val="002F7D47"/>
    <w:rsid w:val="00305AE4"/>
    <w:rsid w:val="0030652C"/>
    <w:rsid w:val="00310D2E"/>
    <w:rsid w:val="003110EE"/>
    <w:rsid w:val="00311E30"/>
    <w:rsid w:val="00323266"/>
    <w:rsid w:val="00323AA3"/>
    <w:rsid w:val="003253BE"/>
    <w:rsid w:val="00327AA8"/>
    <w:rsid w:val="003303C0"/>
    <w:rsid w:val="00341E85"/>
    <w:rsid w:val="00342BD5"/>
    <w:rsid w:val="00343DE4"/>
    <w:rsid w:val="00344DC6"/>
    <w:rsid w:val="00346B98"/>
    <w:rsid w:val="0035071C"/>
    <w:rsid w:val="003508BB"/>
    <w:rsid w:val="00353A53"/>
    <w:rsid w:val="00354630"/>
    <w:rsid w:val="00357211"/>
    <w:rsid w:val="00366222"/>
    <w:rsid w:val="00366665"/>
    <w:rsid w:val="003712B1"/>
    <w:rsid w:val="00372B08"/>
    <w:rsid w:val="0037398F"/>
    <w:rsid w:val="003772AC"/>
    <w:rsid w:val="00377897"/>
    <w:rsid w:val="003815EA"/>
    <w:rsid w:val="003867B0"/>
    <w:rsid w:val="0038779F"/>
    <w:rsid w:val="003913A0"/>
    <w:rsid w:val="0039421D"/>
    <w:rsid w:val="00394B95"/>
    <w:rsid w:val="0039526C"/>
    <w:rsid w:val="003959B1"/>
    <w:rsid w:val="00397C97"/>
    <w:rsid w:val="003A1ECC"/>
    <w:rsid w:val="003A31C3"/>
    <w:rsid w:val="003A4150"/>
    <w:rsid w:val="003A5950"/>
    <w:rsid w:val="003A5B6A"/>
    <w:rsid w:val="003B6882"/>
    <w:rsid w:val="003C0634"/>
    <w:rsid w:val="003C1F2B"/>
    <w:rsid w:val="003C2E9C"/>
    <w:rsid w:val="003C56BB"/>
    <w:rsid w:val="003C755D"/>
    <w:rsid w:val="003D3C5D"/>
    <w:rsid w:val="003E27EC"/>
    <w:rsid w:val="003E4D9F"/>
    <w:rsid w:val="003F2892"/>
    <w:rsid w:val="003F3CC4"/>
    <w:rsid w:val="003F721D"/>
    <w:rsid w:val="004004C1"/>
    <w:rsid w:val="004055CA"/>
    <w:rsid w:val="0041271B"/>
    <w:rsid w:val="00412C67"/>
    <w:rsid w:val="004134DF"/>
    <w:rsid w:val="004162B3"/>
    <w:rsid w:val="00416F79"/>
    <w:rsid w:val="00416F8B"/>
    <w:rsid w:val="00426525"/>
    <w:rsid w:val="0043007B"/>
    <w:rsid w:val="00436451"/>
    <w:rsid w:val="00440E0D"/>
    <w:rsid w:val="00443E0A"/>
    <w:rsid w:val="00444773"/>
    <w:rsid w:val="00445219"/>
    <w:rsid w:val="00456C7D"/>
    <w:rsid w:val="0045774F"/>
    <w:rsid w:val="0046125F"/>
    <w:rsid w:val="004629F1"/>
    <w:rsid w:val="00464658"/>
    <w:rsid w:val="004647B9"/>
    <w:rsid w:val="004660C2"/>
    <w:rsid w:val="004673B7"/>
    <w:rsid w:val="00467877"/>
    <w:rsid w:val="0047235A"/>
    <w:rsid w:val="00475880"/>
    <w:rsid w:val="00477262"/>
    <w:rsid w:val="004811E5"/>
    <w:rsid w:val="00487687"/>
    <w:rsid w:val="00492B65"/>
    <w:rsid w:val="00492BD3"/>
    <w:rsid w:val="00495977"/>
    <w:rsid w:val="004A20AC"/>
    <w:rsid w:val="004A2EBC"/>
    <w:rsid w:val="004A7B6B"/>
    <w:rsid w:val="004B5737"/>
    <w:rsid w:val="004C1231"/>
    <w:rsid w:val="004C5EFD"/>
    <w:rsid w:val="004C6522"/>
    <w:rsid w:val="004D0827"/>
    <w:rsid w:val="004D0F12"/>
    <w:rsid w:val="004D1589"/>
    <w:rsid w:val="004D1B70"/>
    <w:rsid w:val="004D5728"/>
    <w:rsid w:val="004D621F"/>
    <w:rsid w:val="004E2B78"/>
    <w:rsid w:val="004F2144"/>
    <w:rsid w:val="004F4E52"/>
    <w:rsid w:val="004F57E1"/>
    <w:rsid w:val="004F5B66"/>
    <w:rsid w:val="00502817"/>
    <w:rsid w:val="00505093"/>
    <w:rsid w:val="005053D0"/>
    <w:rsid w:val="00506A62"/>
    <w:rsid w:val="005177F0"/>
    <w:rsid w:val="00522AA6"/>
    <w:rsid w:val="005241CE"/>
    <w:rsid w:val="00536F45"/>
    <w:rsid w:val="00541D6A"/>
    <w:rsid w:val="005428C8"/>
    <w:rsid w:val="005434E4"/>
    <w:rsid w:val="00545BE9"/>
    <w:rsid w:val="005469C9"/>
    <w:rsid w:val="00547A2F"/>
    <w:rsid w:val="00553AD9"/>
    <w:rsid w:val="00555B92"/>
    <w:rsid w:val="00555EE3"/>
    <w:rsid w:val="00557568"/>
    <w:rsid w:val="0056370A"/>
    <w:rsid w:val="00567E56"/>
    <w:rsid w:val="0057380D"/>
    <w:rsid w:val="0057547D"/>
    <w:rsid w:val="00577FC5"/>
    <w:rsid w:val="00581501"/>
    <w:rsid w:val="0058166C"/>
    <w:rsid w:val="00584AEC"/>
    <w:rsid w:val="00590A56"/>
    <w:rsid w:val="00593FC3"/>
    <w:rsid w:val="00594B65"/>
    <w:rsid w:val="00595ED7"/>
    <w:rsid w:val="005965B3"/>
    <w:rsid w:val="00596E6E"/>
    <w:rsid w:val="005A4513"/>
    <w:rsid w:val="005A69A8"/>
    <w:rsid w:val="005B09F7"/>
    <w:rsid w:val="005B20A9"/>
    <w:rsid w:val="005B79FD"/>
    <w:rsid w:val="005C0640"/>
    <w:rsid w:val="005C1041"/>
    <w:rsid w:val="005C39FB"/>
    <w:rsid w:val="005C4D85"/>
    <w:rsid w:val="005C6850"/>
    <w:rsid w:val="005C7027"/>
    <w:rsid w:val="005D6F48"/>
    <w:rsid w:val="005D76D3"/>
    <w:rsid w:val="005E0129"/>
    <w:rsid w:val="005E0CED"/>
    <w:rsid w:val="005E25DF"/>
    <w:rsid w:val="005F0475"/>
    <w:rsid w:val="005F3E0B"/>
    <w:rsid w:val="00603FB2"/>
    <w:rsid w:val="00611553"/>
    <w:rsid w:val="00622D6B"/>
    <w:rsid w:val="00632A1A"/>
    <w:rsid w:val="006331D4"/>
    <w:rsid w:val="006339C2"/>
    <w:rsid w:val="00634067"/>
    <w:rsid w:val="006342C4"/>
    <w:rsid w:val="00643FD7"/>
    <w:rsid w:val="0064486F"/>
    <w:rsid w:val="00645C44"/>
    <w:rsid w:val="00660172"/>
    <w:rsid w:val="006619B6"/>
    <w:rsid w:val="00663D9B"/>
    <w:rsid w:val="006658D2"/>
    <w:rsid w:val="006717F7"/>
    <w:rsid w:val="006728E9"/>
    <w:rsid w:val="00673C7F"/>
    <w:rsid w:val="00675D6E"/>
    <w:rsid w:val="00675EEF"/>
    <w:rsid w:val="00680057"/>
    <w:rsid w:val="00684C26"/>
    <w:rsid w:val="00684F05"/>
    <w:rsid w:val="00690D20"/>
    <w:rsid w:val="0069118F"/>
    <w:rsid w:val="00691592"/>
    <w:rsid w:val="00692F03"/>
    <w:rsid w:val="00694CB0"/>
    <w:rsid w:val="0069509C"/>
    <w:rsid w:val="00697051"/>
    <w:rsid w:val="006A1AD8"/>
    <w:rsid w:val="006A4511"/>
    <w:rsid w:val="006A7E4F"/>
    <w:rsid w:val="006B244F"/>
    <w:rsid w:val="006B63AB"/>
    <w:rsid w:val="006B6D89"/>
    <w:rsid w:val="006B7F4A"/>
    <w:rsid w:val="006C58DE"/>
    <w:rsid w:val="006D3709"/>
    <w:rsid w:val="006D62BD"/>
    <w:rsid w:val="006E46F2"/>
    <w:rsid w:val="006E54DF"/>
    <w:rsid w:val="006F4140"/>
    <w:rsid w:val="006F4D78"/>
    <w:rsid w:val="00701F31"/>
    <w:rsid w:val="00702A22"/>
    <w:rsid w:val="00702A8E"/>
    <w:rsid w:val="007030C6"/>
    <w:rsid w:val="007033E7"/>
    <w:rsid w:val="00704791"/>
    <w:rsid w:val="007125CF"/>
    <w:rsid w:val="00712CD0"/>
    <w:rsid w:val="007216CD"/>
    <w:rsid w:val="00726965"/>
    <w:rsid w:val="00726B06"/>
    <w:rsid w:val="0073306B"/>
    <w:rsid w:val="00733877"/>
    <w:rsid w:val="00734E6D"/>
    <w:rsid w:val="007355B1"/>
    <w:rsid w:val="0074588A"/>
    <w:rsid w:val="0075351A"/>
    <w:rsid w:val="007735CA"/>
    <w:rsid w:val="007760B7"/>
    <w:rsid w:val="00781431"/>
    <w:rsid w:val="00781663"/>
    <w:rsid w:val="00783035"/>
    <w:rsid w:val="007849C2"/>
    <w:rsid w:val="0079797A"/>
    <w:rsid w:val="00797E4B"/>
    <w:rsid w:val="007A481B"/>
    <w:rsid w:val="007A5A23"/>
    <w:rsid w:val="007A688A"/>
    <w:rsid w:val="007A6FE8"/>
    <w:rsid w:val="007A7EC1"/>
    <w:rsid w:val="007C2376"/>
    <w:rsid w:val="007C6BC2"/>
    <w:rsid w:val="007C7FEF"/>
    <w:rsid w:val="007D1CDD"/>
    <w:rsid w:val="007D7B69"/>
    <w:rsid w:val="007E4910"/>
    <w:rsid w:val="007E5921"/>
    <w:rsid w:val="007F23C1"/>
    <w:rsid w:val="007F6BBB"/>
    <w:rsid w:val="0080114E"/>
    <w:rsid w:val="0080218C"/>
    <w:rsid w:val="00807B17"/>
    <w:rsid w:val="0081315D"/>
    <w:rsid w:val="00813528"/>
    <w:rsid w:val="00833B23"/>
    <w:rsid w:val="008366CB"/>
    <w:rsid w:val="00847A1A"/>
    <w:rsid w:val="00855566"/>
    <w:rsid w:val="0085746D"/>
    <w:rsid w:val="00862743"/>
    <w:rsid w:val="008634FC"/>
    <w:rsid w:val="00870FCE"/>
    <w:rsid w:val="00871DC6"/>
    <w:rsid w:val="00871DC7"/>
    <w:rsid w:val="00890545"/>
    <w:rsid w:val="00891CA9"/>
    <w:rsid w:val="00891F70"/>
    <w:rsid w:val="0089644D"/>
    <w:rsid w:val="00896A1C"/>
    <w:rsid w:val="008A1BFD"/>
    <w:rsid w:val="008A242B"/>
    <w:rsid w:val="008A3541"/>
    <w:rsid w:val="008A3679"/>
    <w:rsid w:val="008A783B"/>
    <w:rsid w:val="008B09DB"/>
    <w:rsid w:val="008B15B7"/>
    <w:rsid w:val="008B4E2F"/>
    <w:rsid w:val="008B58E5"/>
    <w:rsid w:val="008B76ED"/>
    <w:rsid w:val="008C0EA0"/>
    <w:rsid w:val="008C68C3"/>
    <w:rsid w:val="008D2C9E"/>
    <w:rsid w:val="008D4286"/>
    <w:rsid w:val="008D43F9"/>
    <w:rsid w:val="008E0AAE"/>
    <w:rsid w:val="008E2245"/>
    <w:rsid w:val="008E7024"/>
    <w:rsid w:val="008E7AF5"/>
    <w:rsid w:val="008F4C77"/>
    <w:rsid w:val="008F5E55"/>
    <w:rsid w:val="009000B5"/>
    <w:rsid w:val="00900E6B"/>
    <w:rsid w:val="00901874"/>
    <w:rsid w:val="00904226"/>
    <w:rsid w:val="00906D1A"/>
    <w:rsid w:val="00914DBE"/>
    <w:rsid w:val="0091730C"/>
    <w:rsid w:val="00921865"/>
    <w:rsid w:val="009263BA"/>
    <w:rsid w:val="00930455"/>
    <w:rsid w:val="00932E5D"/>
    <w:rsid w:val="00933BD6"/>
    <w:rsid w:val="00940B81"/>
    <w:rsid w:val="00945132"/>
    <w:rsid w:val="00952EE8"/>
    <w:rsid w:val="00954636"/>
    <w:rsid w:val="00960FF1"/>
    <w:rsid w:val="00960FFF"/>
    <w:rsid w:val="00961374"/>
    <w:rsid w:val="00961EDC"/>
    <w:rsid w:val="00964DFF"/>
    <w:rsid w:val="009679D8"/>
    <w:rsid w:val="00973F3C"/>
    <w:rsid w:val="009928A3"/>
    <w:rsid w:val="00994F22"/>
    <w:rsid w:val="009B2916"/>
    <w:rsid w:val="009C0737"/>
    <w:rsid w:val="009C3FCF"/>
    <w:rsid w:val="009C6421"/>
    <w:rsid w:val="009E0739"/>
    <w:rsid w:val="009E2B04"/>
    <w:rsid w:val="009E7A9F"/>
    <w:rsid w:val="009F040F"/>
    <w:rsid w:val="009F4E47"/>
    <w:rsid w:val="009F5636"/>
    <w:rsid w:val="009F5694"/>
    <w:rsid w:val="00A02CD7"/>
    <w:rsid w:val="00A040E7"/>
    <w:rsid w:val="00A12266"/>
    <w:rsid w:val="00A16E20"/>
    <w:rsid w:val="00A215DB"/>
    <w:rsid w:val="00A2461D"/>
    <w:rsid w:val="00A26554"/>
    <w:rsid w:val="00A270EA"/>
    <w:rsid w:val="00A30543"/>
    <w:rsid w:val="00A33BA5"/>
    <w:rsid w:val="00A341C7"/>
    <w:rsid w:val="00A34A92"/>
    <w:rsid w:val="00A355C1"/>
    <w:rsid w:val="00A36415"/>
    <w:rsid w:val="00A42498"/>
    <w:rsid w:val="00A43E31"/>
    <w:rsid w:val="00A443AA"/>
    <w:rsid w:val="00A56D0F"/>
    <w:rsid w:val="00A60B2A"/>
    <w:rsid w:val="00A63070"/>
    <w:rsid w:val="00A63E29"/>
    <w:rsid w:val="00A705A3"/>
    <w:rsid w:val="00A706F7"/>
    <w:rsid w:val="00A80C1E"/>
    <w:rsid w:val="00A865FC"/>
    <w:rsid w:val="00A94B11"/>
    <w:rsid w:val="00A9593D"/>
    <w:rsid w:val="00A9624B"/>
    <w:rsid w:val="00A969C8"/>
    <w:rsid w:val="00A97A78"/>
    <w:rsid w:val="00AA0C13"/>
    <w:rsid w:val="00AA3535"/>
    <w:rsid w:val="00AA7135"/>
    <w:rsid w:val="00AA75C4"/>
    <w:rsid w:val="00AB05F4"/>
    <w:rsid w:val="00AB5D90"/>
    <w:rsid w:val="00AB7A7B"/>
    <w:rsid w:val="00AD32C8"/>
    <w:rsid w:val="00AD5398"/>
    <w:rsid w:val="00AE2CC9"/>
    <w:rsid w:val="00AE62DD"/>
    <w:rsid w:val="00AF2DE8"/>
    <w:rsid w:val="00B01520"/>
    <w:rsid w:val="00B030BD"/>
    <w:rsid w:val="00B03C47"/>
    <w:rsid w:val="00B0621E"/>
    <w:rsid w:val="00B06966"/>
    <w:rsid w:val="00B215C0"/>
    <w:rsid w:val="00B24614"/>
    <w:rsid w:val="00B259F8"/>
    <w:rsid w:val="00B26475"/>
    <w:rsid w:val="00B30169"/>
    <w:rsid w:val="00B44628"/>
    <w:rsid w:val="00B44B8D"/>
    <w:rsid w:val="00B45F12"/>
    <w:rsid w:val="00B5567D"/>
    <w:rsid w:val="00B570B9"/>
    <w:rsid w:val="00B57144"/>
    <w:rsid w:val="00B64DFF"/>
    <w:rsid w:val="00B66702"/>
    <w:rsid w:val="00B72830"/>
    <w:rsid w:val="00B80A25"/>
    <w:rsid w:val="00B81D71"/>
    <w:rsid w:val="00B8211D"/>
    <w:rsid w:val="00B835A4"/>
    <w:rsid w:val="00B84926"/>
    <w:rsid w:val="00B90354"/>
    <w:rsid w:val="00B96672"/>
    <w:rsid w:val="00BA066F"/>
    <w:rsid w:val="00BA2B14"/>
    <w:rsid w:val="00BA6CAD"/>
    <w:rsid w:val="00BB221C"/>
    <w:rsid w:val="00BB4413"/>
    <w:rsid w:val="00BC22CA"/>
    <w:rsid w:val="00BC378A"/>
    <w:rsid w:val="00BC5562"/>
    <w:rsid w:val="00BC5863"/>
    <w:rsid w:val="00BD2521"/>
    <w:rsid w:val="00BD2F66"/>
    <w:rsid w:val="00BD722A"/>
    <w:rsid w:val="00BE0F10"/>
    <w:rsid w:val="00BE3033"/>
    <w:rsid w:val="00BE5EE1"/>
    <w:rsid w:val="00BF38B7"/>
    <w:rsid w:val="00BF4631"/>
    <w:rsid w:val="00C02359"/>
    <w:rsid w:val="00C03581"/>
    <w:rsid w:val="00C0401E"/>
    <w:rsid w:val="00C04192"/>
    <w:rsid w:val="00C04E36"/>
    <w:rsid w:val="00C05E46"/>
    <w:rsid w:val="00C103D7"/>
    <w:rsid w:val="00C11CFA"/>
    <w:rsid w:val="00C11EE0"/>
    <w:rsid w:val="00C205A9"/>
    <w:rsid w:val="00C23BE1"/>
    <w:rsid w:val="00C250EA"/>
    <w:rsid w:val="00C40A60"/>
    <w:rsid w:val="00C41548"/>
    <w:rsid w:val="00C41E97"/>
    <w:rsid w:val="00C478C8"/>
    <w:rsid w:val="00C51EDC"/>
    <w:rsid w:val="00C53147"/>
    <w:rsid w:val="00C5495E"/>
    <w:rsid w:val="00C60BE4"/>
    <w:rsid w:val="00C63607"/>
    <w:rsid w:val="00C65973"/>
    <w:rsid w:val="00C66D94"/>
    <w:rsid w:val="00C828B3"/>
    <w:rsid w:val="00C82BF7"/>
    <w:rsid w:val="00C87EFD"/>
    <w:rsid w:val="00CA2A66"/>
    <w:rsid w:val="00CB0620"/>
    <w:rsid w:val="00CB61A1"/>
    <w:rsid w:val="00CB63AD"/>
    <w:rsid w:val="00CC0AEC"/>
    <w:rsid w:val="00CC1ED2"/>
    <w:rsid w:val="00CC270D"/>
    <w:rsid w:val="00CC7D3A"/>
    <w:rsid w:val="00CD44D0"/>
    <w:rsid w:val="00CE4CBD"/>
    <w:rsid w:val="00CE66EC"/>
    <w:rsid w:val="00CF6F0F"/>
    <w:rsid w:val="00D07004"/>
    <w:rsid w:val="00D07652"/>
    <w:rsid w:val="00D14A00"/>
    <w:rsid w:val="00D15F06"/>
    <w:rsid w:val="00D233C5"/>
    <w:rsid w:val="00D23580"/>
    <w:rsid w:val="00D24384"/>
    <w:rsid w:val="00D272B5"/>
    <w:rsid w:val="00D32D93"/>
    <w:rsid w:val="00D402F2"/>
    <w:rsid w:val="00D461BA"/>
    <w:rsid w:val="00D46962"/>
    <w:rsid w:val="00D537B3"/>
    <w:rsid w:val="00D55DCD"/>
    <w:rsid w:val="00D56444"/>
    <w:rsid w:val="00D56FCE"/>
    <w:rsid w:val="00D57CF9"/>
    <w:rsid w:val="00D60B3F"/>
    <w:rsid w:val="00D70D75"/>
    <w:rsid w:val="00D70F12"/>
    <w:rsid w:val="00D71A37"/>
    <w:rsid w:val="00D73F86"/>
    <w:rsid w:val="00D76902"/>
    <w:rsid w:val="00D77376"/>
    <w:rsid w:val="00D80C6F"/>
    <w:rsid w:val="00D83ED2"/>
    <w:rsid w:val="00D90AE2"/>
    <w:rsid w:val="00DA0146"/>
    <w:rsid w:val="00DA092E"/>
    <w:rsid w:val="00DB0223"/>
    <w:rsid w:val="00DC059F"/>
    <w:rsid w:val="00DC69A0"/>
    <w:rsid w:val="00DD6C76"/>
    <w:rsid w:val="00DE0982"/>
    <w:rsid w:val="00DF12CF"/>
    <w:rsid w:val="00DF50AD"/>
    <w:rsid w:val="00DF73B2"/>
    <w:rsid w:val="00E02426"/>
    <w:rsid w:val="00E06F6B"/>
    <w:rsid w:val="00E17CFD"/>
    <w:rsid w:val="00E2296E"/>
    <w:rsid w:val="00E25CF2"/>
    <w:rsid w:val="00E27BB8"/>
    <w:rsid w:val="00E35CA3"/>
    <w:rsid w:val="00E35FC2"/>
    <w:rsid w:val="00E42026"/>
    <w:rsid w:val="00E430EE"/>
    <w:rsid w:val="00E50744"/>
    <w:rsid w:val="00E62889"/>
    <w:rsid w:val="00E7120C"/>
    <w:rsid w:val="00E7459A"/>
    <w:rsid w:val="00E8105C"/>
    <w:rsid w:val="00E83BD1"/>
    <w:rsid w:val="00E857CB"/>
    <w:rsid w:val="00E90E69"/>
    <w:rsid w:val="00E92EB8"/>
    <w:rsid w:val="00E93293"/>
    <w:rsid w:val="00E96081"/>
    <w:rsid w:val="00E971B8"/>
    <w:rsid w:val="00EA06F0"/>
    <w:rsid w:val="00EA40EE"/>
    <w:rsid w:val="00EA5D73"/>
    <w:rsid w:val="00EA73D1"/>
    <w:rsid w:val="00EB29AD"/>
    <w:rsid w:val="00EB3FF9"/>
    <w:rsid w:val="00EB5908"/>
    <w:rsid w:val="00EB60F0"/>
    <w:rsid w:val="00EC08A9"/>
    <w:rsid w:val="00EC0A9D"/>
    <w:rsid w:val="00EC19AF"/>
    <w:rsid w:val="00EC1BCC"/>
    <w:rsid w:val="00EC3DA1"/>
    <w:rsid w:val="00EC4F90"/>
    <w:rsid w:val="00EC694F"/>
    <w:rsid w:val="00EC7B4E"/>
    <w:rsid w:val="00ED28E1"/>
    <w:rsid w:val="00ED380C"/>
    <w:rsid w:val="00ED7356"/>
    <w:rsid w:val="00ED7D49"/>
    <w:rsid w:val="00EE14FB"/>
    <w:rsid w:val="00EE32AF"/>
    <w:rsid w:val="00EF1873"/>
    <w:rsid w:val="00EF40CD"/>
    <w:rsid w:val="00EF537B"/>
    <w:rsid w:val="00F01B47"/>
    <w:rsid w:val="00F1060B"/>
    <w:rsid w:val="00F1512A"/>
    <w:rsid w:val="00F21D80"/>
    <w:rsid w:val="00F429FF"/>
    <w:rsid w:val="00F608C2"/>
    <w:rsid w:val="00F61D19"/>
    <w:rsid w:val="00F71019"/>
    <w:rsid w:val="00F73F11"/>
    <w:rsid w:val="00F862C4"/>
    <w:rsid w:val="00F86575"/>
    <w:rsid w:val="00F87069"/>
    <w:rsid w:val="00F8706C"/>
    <w:rsid w:val="00F87CA7"/>
    <w:rsid w:val="00F9594B"/>
    <w:rsid w:val="00F97945"/>
    <w:rsid w:val="00F97A91"/>
    <w:rsid w:val="00FA35D7"/>
    <w:rsid w:val="00FA759C"/>
    <w:rsid w:val="00FB2147"/>
    <w:rsid w:val="00FB47E2"/>
    <w:rsid w:val="00FB5AB1"/>
    <w:rsid w:val="00FC565F"/>
    <w:rsid w:val="00FC6F42"/>
    <w:rsid w:val="00FD160A"/>
    <w:rsid w:val="00FD4437"/>
    <w:rsid w:val="00FD7DF1"/>
    <w:rsid w:val="00FE0620"/>
    <w:rsid w:val="00FE4573"/>
    <w:rsid w:val="00FF302E"/>
    <w:rsid w:val="00FF6712"/>
    <w:rsid w:val="00FF6722"/>
    <w:rsid w:val="00FF7A6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233C5"/>
    <w:rPr>
      <w:sz w:val="24"/>
      <w:szCs w:val="24"/>
    </w:rPr>
  </w:style>
  <w:style w:type="paragraph" w:styleId="Titolo1">
    <w:name w:val="heading 1"/>
    <w:basedOn w:val="Normale"/>
    <w:next w:val="Normale"/>
    <w:qFormat/>
    <w:rsid w:val="006619B6"/>
    <w:pPr>
      <w:widowControl w:val="0"/>
      <w:autoSpaceDE w:val="0"/>
      <w:autoSpaceDN w:val="0"/>
      <w:adjustRightInd w:val="0"/>
      <w:spacing w:line="360" w:lineRule="auto"/>
      <w:ind w:left="360"/>
      <w:jc w:val="both"/>
      <w:outlineLvl w:val="0"/>
    </w:pPr>
    <w:rPr>
      <w:rFonts w:ascii="Trebuchet MS" w:hAnsi="Trebuchet MS" w:cs="Trebuchet MS"/>
      <w:b/>
      <w:caps/>
      <w:kern w:val="2"/>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rsid w:val="0040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Grassetto">
    <w:name w:val="Grassetto"/>
    <w:rsid w:val="006619B6"/>
    <w:rPr>
      <w:rFonts w:ascii="Trebuchet MS" w:hAnsi="Trebuchet MS"/>
      <w:b/>
      <w:bCs/>
      <w:sz w:val="20"/>
    </w:rPr>
  </w:style>
  <w:style w:type="paragraph" w:customStyle="1" w:styleId="StileGiustificatoInterlineaesatta15pt">
    <w:name w:val="Stile Giustificato Interlinea esatta 15 pt"/>
    <w:basedOn w:val="Normale"/>
    <w:rsid w:val="006619B6"/>
    <w:pPr>
      <w:widowControl w:val="0"/>
      <w:autoSpaceDE w:val="0"/>
      <w:autoSpaceDN w:val="0"/>
      <w:adjustRightInd w:val="0"/>
      <w:spacing w:line="300" w:lineRule="exact"/>
      <w:jc w:val="both"/>
    </w:pPr>
    <w:rPr>
      <w:rFonts w:ascii="Trebuchet MS" w:hAnsi="Trebuchet MS"/>
      <w:sz w:val="20"/>
      <w:szCs w:val="20"/>
    </w:rPr>
  </w:style>
  <w:style w:type="paragraph" w:customStyle="1" w:styleId="StileGiustificatoSinistro0cmSporgente063cmInterlinea">
    <w:name w:val="Stile Giustificato Sinistro:  0 cm Sporgente  063 cm Interlinea..."/>
    <w:basedOn w:val="Normale"/>
    <w:rsid w:val="006619B6"/>
    <w:pPr>
      <w:widowControl w:val="0"/>
      <w:autoSpaceDE w:val="0"/>
      <w:autoSpaceDN w:val="0"/>
      <w:adjustRightInd w:val="0"/>
      <w:spacing w:line="300" w:lineRule="exact"/>
      <w:ind w:left="360" w:hanging="360"/>
      <w:jc w:val="both"/>
    </w:pPr>
    <w:rPr>
      <w:rFonts w:ascii="Trebuchet MS" w:hAnsi="Trebuchet MS"/>
      <w:sz w:val="20"/>
      <w:szCs w:val="20"/>
    </w:rPr>
  </w:style>
  <w:style w:type="character" w:customStyle="1" w:styleId="Corsivo">
    <w:name w:val="Corsivo"/>
    <w:rsid w:val="006619B6"/>
    <w:rPr>
      <w:rFonts w:ascii="Trebuchet MS" w:hAnsi="Trebuchet MS"/>
      <w:i/>
      <w:iCs/>
      <w:sz w:val="20"/>
    </w:rPr>
  </w:style>
  <w:style w:type="paragraph" w:customStyle="1" w:styleId="StileGiustificatoSinistro0cmSporgente074cmInterlinea">
    <w:name w:val="Stile Giustificato Sinistro:  0 cm Sporgente  074 cm Interlinea..."/>
    <w:basedOn w:val="Normale"/>
    <w:rsid w:val="006619B6"/>
    <w:pPr>
      <w:widowControl w:val="0"/>
      <w:autoSpaceDE w:val="0"/>
      <w:autoSpaceDN w:val="0"/>
      <w:adjustRightInd w:val="0"/>
      <w:spacing w:line="300" w:lineRule="exact"/>
      <w:ind w:left="420" w:hanging="420"/>
      <w:jc w:val="both"/>
    </w:pPr>
    <w:rPr>
      <w:rFonts w:ascii="Trebuchet MS" w:hAnsi="Trebuchet MS"/>
      <w:sz w:val="20"/>
      <w:szCs w:val="20"/>
    </w:rPr>
  </w:style>
  <w:style w:type="paragraph" w:customStyle="1" w:styleId="StileGiustificatoSinistro074cmInterlineaesatta15pt">
    <w:name w:val="Stile Giustificato Sinistro:  074 cm Interlinea esatta 15 pt"/>
    <w:basedOn w:val="Normale"/>
    <w:rsid w:val="006619B6"/>
    <w:pPr>
      <w:widowControl w:val="0"/>
      <w:autoSpaceDE w:val="0"/>
      <w:autoSpaceDN w:val="0"/>
      <w:adjustRightInd w:val="0"/>
      <w:spacing w:line="300" w:lineRule="exact"/>
      <w:ind w:left="420"/>
      <w:jc w:val="both"/>
    </w:pPr>
    <w:rPr>
      <w:rFonts w:ascii="Trebuchet MS" w:hAnsi="Trebuchet MS"/>
      <w:sz w:val="20"/>
      <w:szCs w:val="20"/>
    </w:rPr>
  </w:style>
  <w:style w:type="paragraph" w:styleId="Numeroelenco">
    <w:name w:val="List Number"/>
    <w:basedOn w:val="Normale"/>
    <w:rsid w:val="006619B6"/>
    <w:pPr>
      <w:widowControl w:val="0"/>
      <w:numPr>
        <w:numId w:val="9"/>
      </w:numPr>
      <w:autoSpaceDE w:val="0"/>
      <w:autoSpaceDN w:val="0"/>
      <w:adjustRightInd w:val="0"/>
      <w:spacing w:line="520" w:lineRule="exact"/>
      <w:jc w:val="both"/>
    </w:pPr>
    <w:rPr>
      <w:rFonts w:ascii="Trebuchet MS" w:hAnsi="Trebuchet MS"/>
      <w:sz w:val="20"/>
    </w:rPr>
  </w:style>
  <w:style w:type="paragraph" w:styleId="Testofumetto">
    <w:name w:val="Balloon Text"/>
    <w:basedOn w:val="Normale"/>
    <w:semiHidden/>
    <w:rsid w:val="006619B6"/>
    <w:rPr>
      <w:rFonts w:ascii="Tahoma" w:hAnsi="Tahoma" w:cs="Tahoma"/>
      <w:sz w:val="16"/>
      <w:szCs w:val="16"/>
    </w:rPr>
  </w:style>
  <w:style w:type="character" w:customStyle="1" w:styleId="GrassettobluCarattere">
    <w:name w:val="Grassetto blu Carattere"/>
    <w:rsid w:val="001C73D8"/>
    <w:rPr>
      <w:rFonts w:ascii="Trebuchet MS" w:hAnsi="Trebuchet MS" w:cs="Trebuchet MS"/>
      <w:b/>
      <w:color w:val="0000FF"/>
      <w:lang w:val="it-IT" w:eastAsia="it-IT" w:bidi="ar-SA"/>
    </w:rPr>
  </w:style>
  <w:style w:type="paragraph" w:customStyle="1" w:styleId="Default">
    <w:name w:val="Default"/>
    <w:rsid w:val="00914DBE"/>
    <w:pPr>
      <w:autoSpaceDE w:val="0"/>
      <w:autoSpaceDN w:val="0"/>
      <w:adjustRightInd w:val="0"/>
    </w:pPr>
    <w:rPr>
      <w:color w:val="000000"/>
      <w:sz w:val="24"/>
      <w:szCs w:val="24"/>
    </w:rPr>
  </w:style>
  <w:style w:type="table" w:styleId="Grigliatabella">
    <w:name w:val="Table Grid"/>
    <w:basedOn w:val="Tabellanormale"/>
    <w:rsid w:val="00940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rsid w:val="00C478C8"/>
    <w:pPr>
      <w:tabs>
        <w:tab w:val="center" w:pos="4819"/>
        <w:tab w:val="right" w:pos="9638"/>
      </w:tabs>
    </w:pPr>
  </w:style>
  <w:style w:type="character" w:customStyle="1" w:styleId="IntestazioneCarattere">
    <w:name w:val="Intestazione Carattere"/>
    <w:basedOn w:val="Carpredefinitoparagrafo"/>
    <w:link w:val="Intestazione"/>
    <w:rsid w:val="00C478C8"/>
    <w:rPr>
      <w:sz w:val="24"/>
      <w:szCs w:val="24"/>
    </w:rPr>
  </w:style>
  <w:style w:type="paragraph" w:styleId="Pidipagina">
    <w:name w:val="footer"/>
    <w:basedOn w:val="Normale"/>
    <w:link w:val="PidipaginaCarattere"/>
    <w:uiPriority w:val="99"/>
    <w:rsid w:val="00C478C8"/>
    <w:pPr>
      <w:tabs>
        <w:tab w:val="center" w:pos="4819"/>
        <w:tab w:val="right" w:pos="9638"/>
      </w:tabs>
    </w:pPr>
  </w:style>
  <w:style w:type="character" w:customStyle="1" w:styleId="PidipaginaCarattere">
    <w:name w:val="Piè di pagina Carattere"/>
    <w:basedOn w:val="Carpredefinitoparagrafo"/>
    <w:link w:val="Pidipagina"/>
    <w:uiPriority w:val="99"/>
    <w:rsid w:val="00C478C8"/>
    <w:rPr>
      <w:sz w:val="24"/>
      <w:szCs w:val="24"/>
    </w:rPr>
  </w:style>
  <w:style w:type="character" w:customStyle="1" w:styleId="PreformattatoHTMLCarattere">
    <w:name w:val="Preformattato HTML Carattere"/>
    <w:basedOn w:val="Carpredefinitoparagrafo"/>
    <w:link w:val="PreformattatoHTML"/>
    <w:uiPriority w:val="99"/>
    <w:locked/>
    <w:rsid w:val="00CD44D0"/>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760711956">
      <w:bodyDiv w:val="1"/>
      <w:marLeft w:val="0"/>
      <w:marRight w:val="0"/>
      <w:marTop w:val="0"/>
      <w:marBottom w:val="0"/>
      <w:divBdr>
        <w:top w:val="none" w:sz="0" w:space="0" w:color="auto"/>
        <w:left w:val="none" w:sz="0" w:space="0" w:color="auto"/>
        <w:bottom w:val="none" w:sz="0" w:space="0" w:color="auto"/>
        <w:right w:val="none" w:sz="0" w:space="0" w:color="auto"/>
      </w:divBdr>
      <w:divsChild>
        <w:div w:id="1026062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A2E7B-F487-4BEF-9469-0A89DF0A2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5239</Words>
  <Characters>29866</Characters>
  <Application>Microsoft Office Word</Application>
  <DocSecurity>0</DocSecurity>
  <Lines>248</Lines>
  <Paragraphs>70</Paragraphs>
  <ScaleCrop>false</ScaleCrop>
  <HeadingPairs>
    <vt:vector size="2" baseType="variant">
      <vt:variant>
        <vt:lpstr>Titolo</vt:lpstr>
      </vt:variant>
      <vt:variant>
        <vt:i4>1</vt:i4>
      </vt:variant>
    </vt:vector>
  </HeadingPairs>
  <TitlesOfParts>
    <vt:vector size="1" baseType="lpstr">
      <vt:lpstr>REP</vt:lpstr>
    </vt:vector>
  </TitlesOfParts>
  <Company>IV DIP</Company>
  <LinksUpToDate>false</LinksUpToDate>
  <CharactersWithSpaces>35035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dc:title>
  <dc:creator>alex.distaso</dc:creator>
  <cp:lastModifiedBy>carlo.smeriglio</cp:lastModifiedBy>
  <cp:revision>3</cp:revision>
  <cp:lastPrinted>2013-12-27T10:33:00Z</cp:lastPrinted>
  <dcterms:created xsi:type="dcterms:W3CDTF">2013-12-27T10:33:00Z</dcterms:created>
  <dcterms:modified xsi:type="dcterms:W3CDTF">2013-12-27T10:42:00Z</dcterms:modified>
</cp:coreProperties>
</file>